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556E6514" w:rsidR="002973FB" w:rsidRPr="0025565B" w:rsidRDefault="0065289C" w:rsidP="002973FB">
      <w:pPr>
        <w:pStyle w:val="CRCoverPage"/>
        <w:tabs>
          <w:tab w:val="right" w:pos="9639"/>
        </w:tabs>
        <w:spacing w:after="0"/>
        <w:rPr>
          <w:b/>
          <w:bCs/>
          <w:i/>
          <w:iCs/>
          <w:sz w:val="28"/>
          <w:szCs w:val="28"/>
          <w:lang w:val="en-US"/>
        </w:rPr>
      </w:pPr>
      <w:r w:rsidRPr="0025565B">
        <w:rPr>
          <w:b/>
          <w:sz w:val="24"/>
          <w:lang w:val="en-US"/>
        </w:rPr>
        <w:t xml:space="preserve">3GPP TSG RAN WG1 Meeting </w:t>
      </w:r>
      <w:r w:rsidR="008B5265" w:rsidRPr="0025565B">
        <w:rPr>
          <w:b/>
          <w:sz w:val="24"/>
          <w:lang w:val="en-US"/>
        </w:rPr>
        <w:t>#</w:t>
      </w:r>
      <w:r w:rsidR="0098763D">
        <w:rPr>
          <w:b/>
          <w:sz w:val="24"/>
          <w:lang w:val="en-US"/>
        </w:rPr>
        <w:t>10</w:t>
      </w:r>
      <w:r w:rsidR="00F47C03">
        <w:rPr>
          <w:b/>
          <w:sz w:val="24"/>
          <w:lang w:val="en-US"/>
        </w:rPr>
        <w:t>3</w:t>
      </w:r>
      <w:r w:rsidR="00A73D75">
        <w:rPr>
          <w:b/>
          <w:sz w:val="24"/>
          <w:lang w:val="en-US"/>
        </w:rPr>
        <w:t>-e</w:t>
      </w:r>
      <w:r w:rsidR="002973FB" w:rsidRPr="0025565B">
        <w:rPr>
          <w:b/>
          <w:i/>
          <w:sz w:val="28"/>
          <w:lang w:val="en-US"/>
        </w:rPr>
        <w:tab/>
      </w:r>
      <w:r w:rsidR="00D96223" w:rsidRPr="00D96223">
        <w:rPr>
          <w:b/>
          <w:sz w:val="24"/>
          <w:lang w:val="en-US"/>
        </w:rPr>
        <w:t>R1-2008</w:t>
      </w:r>
      <w:r w:rsidR="00410EC3">
        <w:rPr>
          <w:b/>
          <w:sz w:val="24"/>
          <w:lang w:val="en-US"/>
        </w:rPr>
        <w:t>742</w:t>
      </w:r>
    </w:p>
    <w:p w14:paraId="669C49CA" w14:textId="0A5385D8" w:rsidR="002973FB" w:rsidRPr="0025565B" w:rsidRDefault="00AC51DA" w:rsidP="002973FB">
      <w:pPr>
        <w:pStyle w:val="CRCoverPage"/>
        <w:tabs>
          <w:tab w:val="right" w:pos="9639"/>
        </w:tabs>
        <w:spacing w:after="0"/>
        <w:rPr>
          <w:b/>
          <w:sz w:val="24"/>
          <w:lang w:val="en-US"/>
        </w:rPr>
      </w:pPr>
      <w:r w:rsidRPr="00AC51DA">
        <w:rPr>
          <w:b/>
          <w:sz w:val="24"/>
          <w:lang w:val="en-US"/>
        </w:rPr>
        <w:t xml:space="preserve">e-Meeting, </w:t>
      </w:r>
      <w:r w:rsidR="00F47C03">
        <w:rPr>
          <w:b/>
          <w:sz w:val="24"/>
          <w:lang w:val="en-US"/>
        </w:rPr>
        <w:t>October</w:t>
      </w:r>
      <w:r w:rsidRPr="00AC51DA">
        <w:rPr>
          <w:b/>
          <w:sz w:val="24"/>
          <w:lang w:val="en-US"/>
        </w:rPr>
        <w:t xml:space="preserve"> </w:t>
      </w:r>
      <w:r w:rsidR="00F47C03">
        <w:rPr>
          <w:b/>
          <w:sz w:val="24"/>
          <w:lang w:val="en-US"/>
        </w:rPr>
        <w:t>26</w:t>
      </w:r>
      <w:r w:rsidRPr="00AC51DA">
        <w:rPr>
          <w:b/>
          <w:sz w:val="24"/>
          <w:vertAlign w:val="superscript"/>
          <w:lang w:val="en-US"/>
        </w:rPr>
        <w:t>th</w:t>
      </w:r>
      <w:r>
        <w:rPr>
          <w:b/>
          <w:sz w:val="24"/>
          <w:lang w:val="en-US"/>
        </w:rPr>
        <w:t xml:space="preserve"> </w:t>
      </w:r>
      <w:r w:rsidRPr="00AC51DA">
        <w:rPr>
          <w:b/>
          <w:sz w:val="24"/>
          <w:lang w:val="en-US"/>
        </w:rPr>
        <w:t xml:space="preserve">– </w:t>
      </w:r>
      <w:r w:rsidR="00F47C03">
        <w:rPr>
          <w:b/>
          <w:sz w:val="24"/>
          <w:lang w:val="en-US"/>
        </w:rPr>
        <w:t>November</w:t>
      </w:r>
      <w:r w:rsidR="00C001E5">
        <w:rPr>
          <w:b/>
          <w:sz w:val="24"/>
          <w:lang w:val="en-US"/>
        </w:rPr>
        <w:t xml:space="preserve"> </w:t>
      </w:r>
      <w:r w:rsidR="00F47C03">
        <w:rPr>
          <w:b/>
          <w:sz w:val="24"/>
          <w:lang w:val="en-US"/>
        </w:rPr>
        <w:t>13</w:t>
      </w:r>
      <w:r w:rsidRPr="00AC51DA">
        <w:rPr>
          <w:b/>
          <w:sz w:val="24"/>
          <w:vertAlign w:val="superscript"/>
          <w:lang w:val="en-US"/>
        </w:rPr>
        <w:t>th</w:t>
      </w:r>
      <w:r w:rsidRPr="00AC51DA">
        <w:rPr>
          <w:b/>
          <w:sz w:val="24"/>
          <w:lang w:val="en-US"/>
        </w:rPr>
        <w:t>, 2020</w:t>
      </w:r>
    </w:p>
    <w:p w14:paraId="2D9D38B8" w14:textId="77777777" w:rsidR="00AC51DA" w:rsidRDefault="00AC51DA" w:rsidP="002973FB">
      <w:pPr>
        <w:pStyle w:val="CRCoverPage"/>
        <w:rPr>
          <w:rFonts w:cs="Arial"/>
          <w:b/>
          <w:bCs/>
          <w:sz w:val="24"/>
          <w:lang w:val="en-US"/>
        </w:rPr>
      </w:pPr>
    </w:p>
    <w:p w14:paraId="14C7AAAB" w14:textId="6FE146FE" w:rsidR="002973FB"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t>7.2.</w:t>
      </w:r>
      <w:r w:rsidR="00410EC3">
        <w:rPr>
          <w:rFonts w:cs="Arial"/>
          <w:b/>
          <w:bCs/>
          <w:sz w:val="24"/>
          <w:lang w:val="en-US"/>
        </w:rPr>
        <w:t>3</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5493FFA3"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 xml:space="preserve">Maintenance </w:t>
      </w:r>
      <w:r w:rsidR="00410EC3">
        <w:rPr>
          <w:rFonts w:ascii="Arial" w:hAnsi="Arial" w:cs="Arial"/>
          <w:b/>
          <w:bCs/>
          <w:sz w:val="24"/>
          <w:lang w:val="en-US"/>
        </w:rPr>
        <w:t>for</w:t>
      </w:r>
      <w:r w:rsidR="00D52AEC">
        <w:rPr>
          <w:rFonts w:ascii="Arial" w:hAnsi="Arial" w:cs="Arial"/>
          <w:b/>
          <w:bCs/>
          <w:sz w:val="24"/>
          <w:lang w:val="en-US"/>
        </w:rPr>
        <w:t xml:space="preserve"> Rel-16 </w:t>
      </w:r>
      <w:r w:rsidR="00410EC3">
        <w:rPr>
          <w:rFonts w:ascii="Arial" w:hAnsi="Arial" w:cs="Arial"/>
          <w:b/>
          <w:bCs/>
          <w:sz w:val="24"/>
          <w:lang w:val="en-US"/>
        </w:rPr>
        <w:t>IAB</w:t>
      </w:r>
      <w:r w:rsidR="000B6638">
        <w:rPr>
          <w:rFonts w:ascii="Arial" w:hAnsi="Arial" w:cs="Arial"/>
          <w:b/>
          <w:bCs/>
          <w:sz w:val="24"/>
          <w:lang w:val="en-US"/>
        </w:rPr>
        <w:t xml:space="preserve"> </w:t>
      </w:r>
      <w:r w:rsidR="008B3D6F">
        <w:rPr>
          <w:rFonts w:ascii="Arial" w:hAnsi="Arial" w:cs="Arial"/>
          <w:b/>
          <w:bCs/>
          <w:sz w:val="24"/>
          <w:lang w:val="en-US"/>
        </w:rPr>
        <w:t xml:space="preserve"> </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D7A2422" w14:textId="5C036AEB" w:rsidR="00D52AEC" w:rsidRPr="00B41535" w:rsidRDefault="00D52AEC" w:rsidP="00D97000">
      <w:pPr>
        <w:jc w:val="both"/>
        <w:rPr>
          <w:sz w:val="22"/>
          <w:lang w:val="en-US" w:eastAsia="zh-CN"/>
        </w:rPr>
      </w:pPr>
      <w:r w:rsidRPr="00B41535">
        <w:rPr>
          <w:sz w:val="22"/>
          <w:lang w:val="en-US" w:eastAsia="zh-CN"/>
        </w:rPr>
        <w:t xml:space="preserve">In this contribution, we </w:t>
      </w:r>
      <w:r w:rsidR="00F47C03" w:rsidRPr="00B41535">
        <w:rPr>
          <w:sz w:val="22"/>
          <w:lang w:val="en-US" w:eastAsia="zh-CN"/>
        </w:rPr>
        <w:t>discuss issues related</w:t>
      </w:r>
      <w:r w:rsidR="00772972">
        <w:rPr>
          <w:sz w:val="22"/>
          <w:lang w:val="en-US" w:eastAsia="zh-CN"/>
        </w:rPr>
        <w:t xml:space="preserve"> to</w:t>
      </w:r>
      <w:r w:rsidR="00F47C03" w:rsidRPr="00B41535">
        <w:rPr>
          <w:sz w:val="22"/>
          <w:lang w:val="en-US" w:eastAsia="zh-CN"/>
        </w:rPr>
        <w:t xml:space="preserve"> Rel-16 </w:t>
      </w:r>
      <w:r w:rsidR="00A35F9D">
        <w:rPr>
          <w:sz w:val="22"/>
          <w:lang w:val="en-US" w:eastAsia="zh-CN"/>
        </w:rPr>
        <w:t>IAB operation</w:t>
      </w:r>
      <w:r w:rsidR="000B6638" w:rsidRPr="00B41535">
        <w:rPr>
          <w:sz w:val="22"/>
          <w:lang w:val="en-US" w:eastAsia="zh-CN"/>
        </w:rPr>
        <w:t xml:space="preserve">. </w:t>
      </w:r>
      <w:r w:rsidR="008B3D6F" w:rsidRPr="00B41535">
        <w:rPr>
          <w:sz w:val="22"/>
          <w:lang w:val="en-US" w:eastAsia="zh-CN"/>
        </w:rPr>
        <w:t xml:space="preserve"> </w:t>
      </w:r>
    </w:p>
    <w:p w14:paraId="32577E76" w14:textId="7E770DD7" w:rsidR="00F37441" w:rsidRPr="0025565B" w:rsidRDefault="008C7795" w:rsidP="008B3D6F">
      <w:pPr>
        <w:pStyle w:val="Heading1"/>
        <w:rPr>
          <w:sz w:val="22"/>
          <w:szCs w:val="22"/>
          <w:lang w:val="en-US" w:eastAsia="zh-CN"/>
        </w:rPr>
      </w:pPr>
      <w:r w:rsidRPr="0025565B">
        <w:rPr>
          <w:lang w:val="en-US"/>
        </w:rPr>
        <w:t>2</w:t>
      </w:r>
      <w:r w:rsidR="00AF2D96" w:rsidRPr="0025565B">
        <w:rPr>
          <w:lang w:val="en-US"/>
        </w:rPr>
        <w:tab/>
      </w:r>
      <w:bookmarkStart w:id="0" w:name="_Toc415085486"/>
      <w:bookmarkStart w:id="1" w:name="_Toc503902285"/>
      <w:r w:rsidR="008B3D6F">
        <w:rPr>
          <w:lang w:val="en-US"/>
        </w:rPr>
        <w:t>Discussion</w:t>
      </w:r>
    </w:p>
    <w:p w14:paraId="254AE802" w14:textId="59778005" w:rsidR="00E704DB" w:rsidRPr="00240990" w:rsidRDefault="0029569F" w:rsidP="00F47C03">
      <w:pPr>
        <w:keepNext/>
        <w:tabs>
          <w:tab w:val="left" w:pos="567"/>
          <w:tab w:val="left" w:pos="4395"/>
        </w:tabs>
        <w:spacing w:before="240" w:after="60" w:line="276" w:lineRule="auto"/>
        <w:outlineLvl w:val="1"/>
        <w:rPr>
          <w:rFonts w:ascii="Arial" w:eastAsia="MS Mincho" w:hAnsi="Arial" w:cs="Arial"/>
          <w:bCs/>
          <w:iCs/>
          <w:sz w:val="28"/>
          <w:szCs w:val="36"/>
          <w:lang w:val="en-US" w:eastAsia="zh-CN"/>
        </w:rPr>
      </w:pPr>
      <w:r>
        <w:rPr>
          <w:rFonts w:ascii="Arial" w:eastAsia="MS Mincho" w:hAnsi="Arial" w:cs="Arial"/>
          <w:bCs/>
          <w:iCs/>
          <w:sz w:val="28"/>
          <w:szCs w:val="36"/>
          <w:lang w:val="en-US" w:eastAsia="zh-CN"/>
        </w:rPr>
        <w:t>2.1</w:t>
      </w:r>
      <w:r>
        <w:rPr>
          <w:rFonts w:ascii="Arial" w:eastAsia="MS Mincho" w:hAnsi="Arial" w:cs="Arial"/>
          <w:bCs/>
          <w:iCs/>
          <w:sz w:val="28"/>
          <w:szCs w:val="36"/>
          <w:lang w:val="en-US" w:eastAsia="zh-CN"/>
        </w:rPr>
        <w:tab/>
      </w:r>
      <w:r w:rsidR="00E704DB" w:rsidRPr="00240990">
        <w:rPr>
          <w:rFonts w:ascii="Arial" w:eastAsia="MS Mincho" w:hAnsi="Arial" w:cs="Arial"/>
          <w:bCs/>
          <w:iCs/>
          <w:sz w:val="28"/>
          <w:szCs w:val="36"/>
          <w:lang w:val="en-US" w:eastAsia="zh-CN"/>
        </w:rPr>
        <w:t xml:space="preserve">PDCCH monitoring </w:t>
      </w:r>
      <w:r w:rsidR="00A35F9D" w:rsidRPr="00240990">
        <w:rPr>
          <w:rFonts w:ascii="Arial" w:eastAsia="MS Mincho" w:hAnsi="Arial" w:cs="Arial"/>
          <w:bCs/>
          <w:iCs/>
          <w:sz w:val="28"/>
          <w:szCs w:val="36"/>
          <w:lang w:val="en-US" w:eastAsia="zh-CN"/>
        </w:rPr>
        <w:t>related to DCI format 2-5</w:t>
      </w:r>
      <w:r w:rsidR="00E704DB" w:rsidRPr="00240990">
        <w:rPr>
          <w:rFonts w:ascii="Arial" w:eastAsia="MS Mincho" w:hAnsi="Arial" w:cs="Arial"/>
          <w:bCs/>
          <w:iCs/>
          <w:sz w:val="28"/>
          <w:szCs w:val="36"/>
          <w:lang w:val="en-US" w:eastAsia="zh-CN"/>
        </w:rPr>
        <w:t xml:space="preserve"> </w:t>
      </w:r>
    </w:p>
    <w:p w14:paraId="23A745D2" w14:textId="77777777" w:rsidR="00A35F9D" w:rsidRPr="0029569F" w:rsidRDefault="00A35F9D" w:rsidP="0029569F">
      <w:pPr>
        <w:spacing w:line="276" w:lineRule="auto"/>
        <w:jc w:val="both"/>
        <w:rPr>
          <w:rFonts w:eastAsia="Times New Roman"/>
          <w:sz w:val="22"/>
          <w:szCs w:val="22"/>
        </w:rPr>
      </w:pPr>
      <w:r w:rsidRPr="0029569F">
        <w:rPr>
          <w:rFonts w:eastAsia="Times New Roman"/>
          <w:sz w:val="22"/>
          <w:szCs w:val="22"/>
        </w:rPr>
        <w:t xml:space="preserve">RAN1 #100b meeting agreed on the following, </w:t>
      </w:r>
    </w:p>
    <w:p w14:paraId="1162EB47" w14:textId="77777777" w:rsidR="00A35F9D" w:rsidRPr="0029569F" w:rsidRDefault="00A35F9D" w:rsidP="0029569F">
      <w:pPr>
        <w:spacing w:after="0"/>
        <w:jc w:val="both"/>
        <w:textAlignment w:val="baseline"/>
        <w:rPr>
          <w:rFonts w:eastAsia="Times New Roman"/>
          <w:sz w:val="22"/>
          <w:szCs w:val="22"/>
          <w:lang w:val="en-US"/>
        </w:rPr>
      </w:pPr>
      <w:r w:rsidRPr="0029569F">
        <w:rPr>
          <w:rFonts w:eastAsia="Batang"/>
          <w:kern w:val="24"/>
          <w:sz w:val="22"/>
          <w:szCs w:val="22"/>
          <w:highlight w:val="green"/>
        </w:rPr>
        <w:t>Agreements</w:t>
      </w:r>
      <w:r w:rsidRPr="0029569F">
        <w:rPr>
          <w:rFonts w:eastAsia="Batang"/>
          <w:kern w:val="24"/>
          <w:sz w:val="22"/>
          <w:szCs w:val="22"/>
        </w:rPr>
        <w:t xml:space="preserve">: Confirm that from a RAN1 perspective all Rel-15 UE common search space types are also applicable to Rel-16 IAB nodes. </w:t>
      </w:r>
      <w:proofErr w:type="spellStart"/>
      <w:r w:rsidRPr="0029569F">
        <w:rPr>
          <w:rFonts w:eastAsia="Batang"/>
          <w:kern w:val="24"/>
          <w:sz w:val="22"/>
          <w:szCs w:val="22"/>
        </w:rPr>
        <w:t>Signaling</w:t>
      </w:r>
      <w:proofErr w:type="spellEnd"/>
      <w:r w:rsidRPr="0029569F">
        <w:rPr>
          <w:rFonts w:eastAsia="Batang"/>
          <w:kern w:val="24"/>
          <w:sz w:val="22"/>
          <w:szCs w:val="22"/>
        </w:rPr>
        <w:t xml:space="preserve"> details are left to RAN2.</w:t>
      </w:r>
    </w:p>
    <w:p w14:paraId="1AE8CE40" w14:textId="2E9513C8" w:rsidR="00A35F9D" w:rsidRPr="0029569F" w:rsidRDefault="00A35F9D" w:rsidP="0029569F">
      <w:pPr>
        <w:spacing w:after="0"/>
        <w:jc w:val="both"/>
        <w:textAlignment w:val="baseline"/>
        <w:rPr>
          <w:rFonts w:eastAsia="Times New Roman"/>
          <w:sz w:val="22"/>
          <w:szCs w:val="22"/>
          <w:lang w:val="en-US"/>
        </w:rPr>
      </w:pPr>
    </w:p>
    <w:p w14:paraId="703D1D5A" w14:textId="77777777" w:rsidR="00A35F9D" w:rsidRPr="0029569F" w:rsidRDefault="00A35F9D" w:rsidP="0029569F">
      <w:pPr>
        <w:spacing w:after="0"/>
        <w:jc w:val="both"/>
        <w:textAlignment w:val="baseline"/>
        <w:rPr>
          <w:rFonts w:eastAsia="Times New Roman"/>
          <w:sz w:val="22"/>
          <w:szCs w:val="22"/>
          <w:lang w:val="en-US"/>
        </w:rPr>
      </w:pPr>
      <w:r w:rsidRPr="0029569F">
        <w:rPr>
          <w:rFonts w:eastAsia="Batang"/>
          <w:kern w:val="24"/>
          <w:sz w:val="22"/>
          <w:szCs w:val="22"/>
          <w:highlight w:val="green"/>
        </w:rPr>
        <w:t>Agreements</w:t>
      </w:r>
      <w:r w:rsidRPr="0029569F">
        <w:rPr>
          <w:rFonts w:eastAsia="Batang"/>
          <w:kern w:val="24"/>
          <w:sz w:val="22"/>
          <w:szCs w:val="22"/>
        </w:rPr>
        <w:t>: Confirm DCI Format 2_0 and DCI Format 2_5 can be monitored by an IAB-MT in at least a common search space. The same number of aggregation levels and candidates can be separately configured for both DCI Format 2_0 and DCI Format 2_5.</w:t>
      </w:r>
    </w:p>
    <w:p w14:paraId="739BF70F" w14:textId="77777777" w:rsidR="00A35F9D" w:rsidRPr="0029569F" w:rsidRDefault="00A35F9D" w:rsidP="0029569F">
      <w:pPr>
        <w:spacing w:after="0"/>
        <w:jc w:val="both"/>
        <w:textAlignment w:val="baseline"/>
        <w:rPr>
          <w:rFonts w:eastAsia="Times New Roman"/>
          <w:sz w:val="22"/>
          <w:szCs w:val="22"/>
          <w:lang w:val="en-US"/>
        </w:rPr>
      </w:pPr>
      <w:r w:rsidRPr="0029569F">
        <w:rPr>
          <w:rFonts w:eastAsia="Batang"/>
          <w:kern w:val="24"/>
          <w:sz w:val="22"/>
          <w:szCs w:val="22"/>
        </w:rPr>
        <w:t> </w:t>
      </w:r>
    </w:p>
    <w:p w14:paraId="4161F3E9" w14:textId="77777777" w:rsidR="00A35F9D" w:rsidRPr="0029569F" w:rsidRDefault="00A35F9D" w:rsidP="0029569F">
      <w:pPr>
        <w:spacing w:after="0"/>
        <w:jc w:val="both"/>
        <w:textAlignment w:val="baseline"/>
        <w:rPr>
          <w:rFonts w:eastAsia="Times New Roman"/>
          <w:sz w:val="22"/>
          <w:szCs w:val="22"/>
          <w:lang w:val="en-US"/>
        </w:rPr>
      </w:pPr>
      <w:r w:rsidRPr="0029569F">
        <w:rPr>
          <w:rFonts w:eastAsia="Batang"/>
          <w:kern w:val="24"/>
          <w:sz w:val="22"/>
          <w:szCs w:val="22"/>
          <w:highlight w:val="green"/>
        </w:rPr>
        <w:t>Agreements</w:t>
      </w:r>
      <w:r w:rsidRPr="0029569F">
        <w:rPr>
          <w:rFonts w:eastAsia="Batang"/>
          <w:kern w:val="24"/>
          <w:sz w:val="22"/>
          <w:szCs w:val="22"/>
        </w:rPr>
        <w:t xml:space="preserve">: DCI Format 2_0 is not monitored by an IAB-MT in a UE(MT)-specific search space. DCI Format 2_5 can be additionally monitored by an IAB-MT in a UE(MT)-specific search space. </w:t>
      </w:r>
      <w:proofErr w:type="spellStart"/>
      <w:r w:rsidRPr="0029569F">
        <w:rPr>
          <w:rFonts w:eastAsia="Batang"/>
          <w:kern w:val="24"/>
          <w:sz w:val="22"/>
          <w:szCs w:val="22"/>
        </w:rPr>
        <w:t>Signaling</w:t>
      </w:r>
      <w:proofErr w:type="spellEnd"/>
      <w:r w:rsidRPr="0029569F">
        <w:rPr>
          <w:rFonts w:eastAsia="Batang"/>
          <w:kern w:val="24"/>
          <w:sz w:val="22"/>
          <w:szCs w:val="22"/>
        </w:rPr>
        <w:t xml:space="preserve"> details (e.g. whether the configuration is in the existing UE-specific search space configuration or a new MT-specific search space configuration is left up to RAN2).</w:t>
      </w:r>
    </w:p>
    <w:p w14:paraId="02C67B62" w14:textId="77777777" w:rsidR="00A35F9D" w:rsidRPr="0029569F" w:rsidRDefault="00A35F9D" w:rsidP="0029569F">
      <w:pPr>
        <w:spacing w:line="276" w:lineRule="auto"/>
        <w:jc w:val="both"/>
        <w:rPr>
          <w:rFonts w:eastAsia="Times New Roman"/>
          <w:sz w:val="22"/>
          <w:szCs w:val="22"/>
        </w:rPr>
      </w:pPr>
    </w:p>
    <w:p w14:paraId="1CCEA14A" w14:textId="1B71BF0F" w:rsidR="00A35F9D" w:rsidRPr="0029569F" w:rsidRDefault="00A35F9D" w:rsidP="0029569F">
      <w:pPr>
        <w:spacing w:line="276" w:lineRule="auto"/>
        <w:jc w:val="both"/>
        <w:rPr>
          <w:rFonts w:eastAsia="Times New Roman"/>
          <w:sz w:val="22"/>
          <w:szCs w:val="22"/>
        </w:rPr>
      </w:pPr>
      <w:r w:rsidRPr="0029569F">
        <w:rPr>
          <w:rFonts w:eastAsia="Times New Roman"/>
          <w:sz w:val="22"/>
          <w:szCs w:val="22"/>
        </w:rPr>
        <w:t xml:space="preserve">However, the changes are not captured in Ran1 specs, and as per TS 38.213 </w:t>
      </w:r>
      <w:r w:rsidR="00240990" w:rsidRPr="0029569F">
        <w:rPr>
          <w:rFonts w:eastAsia="Times New Roman"/>
          <w:sz w:val="22"/>
          <w:szCs w:val="22"/>
        </w:rPr>
        <w:t xml:space="preserve">[1] </w:t>
      </w:r>
      <w:r w:rsidRPr="0029569F">
        <w:rPr>
          <w:rFonts w:eastAsia="Times New Roman"/>
          <w:sz w:val="22"/>
          <w:szCs w:val="22"/>
        </w:rPr>
        <w:t xml:space="preserve">it still does not include details related to AI-RNTI. </w:t>
      </w:r>
    </w:p>
    <w:tbl>
      <w:tblPr>
        <w:tblStyle w:val="TableGrid"/>
        <w:tblW w:w="0" w:type="auto"/>
        <w:tblLook w:val="04A0" w:firstRow="1" w:lastRow="0" w:firstColumn="1" w:lastColumn="0" w:noHBand="0" w:noVBand="1"/>
      </w:tblPr>
      <w:tblGrid>
        <w:gridCol w:w="9629"/>
      </w:tblGrid>
      <w:tr w:rsidR="00A35F9D" w14:paraId="1BCA48B8" w14:textId="77777777" w:rsidTr="00A35F9D">
        <w:tc>
          <w:tcPr>
            <w:tcW w:w="9629" w:type="dxa"/>
          </w:tcPr>
          <w:p w14:paraId="13CC144D" w14:textId="41267671" w:rsidR="00A35F9D" w:rsidRPr="00A35F9D" w:rsidRDefault="00A35F9D" w:rsidP="00A35F9D">
            <w:pPr>
              <w:keepNext/>
              <w:keepLines/>
              <w:spacing w:before="180"/>
              <w:ind w:left="850" w:hanging="850"/>
              <w:outlineLvl w:val="1"/>
              <w:rPr>
                <w:rFonts w:ascii="Arial" w:hAnsi="Arial"/>
                <w:sz w:val="24"/>
                <w:szCs w:val="24"/>
              </w:rPr>
            </w:pPr>
            <w:bookmarkStart w:id="2" w:name="_Toc52208375"/>
            <w:r w:rsidRPr="00A35F9D">
              <w:rPr>
                <w:rFonts w:ascii="Arial" w:hAnsi="Arial"/>
                <w:sz w:val="24"/>
                <w:szCs w:val="24"/>
              </w:rPr>
              <w:t>38.213 Section 10.1</w:t>
            </w:r>
          </w:p>
          <w:p w14:paraId="501EFAD6" w14:textId="1147555A" w:rsidR="00A35F9D" w:rsidRPr="00A35F9D" w:rsidRDefault="00A35F9D" w:rsidP="00A35F9D">
            <w:pPr>
              <w:keepNext/>
              <w:keepLines/>
              <w:spacing w:before="180"/>
              <w:ind w:left="850" w:hanging="850"/>
              <w:jc w:val="center"/>
              <w:outlineLvl w:val="1"/>
              <w:rPr>
                <w:color w:val="4F81BD" w:themeColor="accent1"/>
              </w:rPr>
            </w:pPr>
            <w:r w:rsidRPr="00A35F9D">
              <w:rPr>
                <w:color w:val="4F81BD" w:themeColor="accent1"/>
              </w:rPr>
              <w:t>&lt;text omitted&gt;</w:t>
            </w:r>
          </w:p>
          <w:bookmarkEnd w:id="2"/>
          <w:p w14:paraId="133520E6" w14:textId="77777777" w:rsidR="00A35F9D" w:rsidRPr="00A35F9D" w:rsidRDefault="00A35F9D" w:rsidP="00A35F9D">
            <w:pPr>
              <w:ind w:left="568" w:hanging="284"/>
              <w:rPr>
                <w:lang w:val="x-none"/>
              </w:rPr>
            </w:pPr>
            <w:r w:rsidRPr="00A35F9D">
              <w:rPr>
                <w:lang w:val="x-none"/>
              </w:rPr>
              <w:t>-</w:t>
            </w:r>
            <w:r w:rsidRPr="00A35F9D">
              <w:rPr>
                <w:lang w:val="x-none"/>
              </w:rPr>
              <w:tab/>
              <w:t xml:space="preserve">a Type3-PDCCH CSS </w:t>
            </w:r>
            <w:r w:rsidRPr="00A35F9D">
              <w:rPr>
                <w:lang w:val="en-US"/>
              </w:rPr>
              <w:t xml:space="preserve">set </w:t>
            </w:r>
            <w:r w:rsidRPr="00A35F9D">
              <w:rPr>
                <w:lang w:val="en-US" w:eastAsia="x-none"/>
              </w:rPr>
              <w:t xml:space="preserve">configured by </w:t>
            </w:r>
            <w:proofErr w:type="spellStart"/>
            <w:r w:rsidRPr="00A35F9D">
              <w:rPr>
                <w:i/>
                <w:iCs/>
                <w:lang w:val="en-US" w:eastAsia="x-none"/>
              </w:rPr>
              <w:t>SearchSpace</w:t>
            </w:r>
            <w:proofErr w:type="spellEnd"/>
            <w:r w:rsidRPr="00A35F9D">
              <w:rPr>
                <w:lang w:val="en-US" w:eastAsia="x-none"/>
              </w:rPr>
              <w:t xml:space="preserve"> in </w:t>
            </w:r>
            <w:r w:rsidRPr="00A35F9D">
              <w:rPr>
                <w:i/>
                <w:iCs/>
                <w:lang w:val="en-US" w:eastAsia="x-none"/>
              </w:rPr>
              <w:t>PDCCH-Config</w:t>
            </w:r>
            <w:r w:rsidRPr="00A35F9D">
              <w:rPr>
                <w:lang w:val="en-US" w:eastAsia="x-none"/>
              </w:rPr>
              <w:t xml:space="preserve"> with </w:t>
            </w:r>
            <w:proofErr w:type="spellStart"/>
            <w:r w:rsidRPr="00A35F9D">
              <w:rPr>
                <w:i/>
                <w:iCs/>
                <w:lang w:val="en-US" w:eastAsia="x-none"/>
              </w:rPr>
              <w:t>searchSpaceType</w:t>
            </w:r>
            <w:proofErr w:type="spellEnd"/>
            <w:r w:rsidRPr="00A35F9D">
              <w:rPr>
                <w:lang w:val="en-US" w:eastAsia="x-none"/>
              </w:rPr>
              <w:t xml:space="preserve"> = </w:t>
            </w:r>
            <w:r w:rsidRPr="00A35F9D">
              <w:rPr>
                <w:i/>
                <w:iCs/>
                <w:lang w:val="en-US" w:eastAsia="x-none"/>
              </w:rPr>
              <w:t>common</w:t>
            </w:r>
            <w:r w:rsidRPr="00A35F9D">
              <w:rPr>
                <w:lang w:val="en-US" w:eastAsia="x-none"/>
              </w:rPr>
              <w:t xml:space="preserve"> </w:t>
            </w:r>
            <w:r w:rsidRPr="00A35F9D">
              <w:rPr>
                <w:lang w:val="x-none"/>
              </w:rPr>
              <w:t>for DCI format</w:t>
            </w:r>
            <w:r w:rsidRPr="00A35F9D">
              <w:rPr>
                <w:lang w:val="en-US"/>
              </w:rPr>
              <w:t>s</w:t>
            </w:r>
            <w:r w:rsidRPr="00A35F9D">
              <w:rPr>
                <w:lang w:val="x-none"/>
              </w:rPr>
              <w:t xml:space="preserve"> with CRC scrambled by INT-RNTI, SFI-RNTI, TPC-PUSCH-RNTI, TPC-PUCCH-RNTI, TPC-SRS-RNTI</w:t>
            </w:r>
            <w:r w:rsidRPr="00A35F9D">
              <w:rPr>
                <w:lang w:val="en-US"/>
              </w:rPr>
              <w:t>, or CI-RNTI and</w:t>
            </w:r>
            <w:r w:rsidRPr="00A35F9D">
              <w:rPr>
                <w:lang w:val="x-none"/>
              </w:rPr>
              <w:t xml:space="preserve">, </w:t>
            </w:r>
            <w:r w:rsidRPr="00A35F9D">
              <w:rPr>
                <w:lang w:val="en-US"/>
              </w:rPr>
              <w:t>only for the primary cell,</w:t>
            </w:r>
            <w:r w:rsidRPr="00A35F9D">
              <w:rPr>
                <w:lang w:val="x-none"/>
              </w:rPr>
              <w:t xml:space="preserve"> C-RNTI, </w:t>
            </w:r>
            <w:r w:rsidRPr="00A35F9D">
              <w:rPr>
                <w:lang w:val="en-US"/>
              </w:rPr>
              <w:t xml:space="preserve">MCS-C-RNTI, </w:t>
            </w:r>
            <w:r w:rsidRPr="00A35F9D">
              <w:rPr>
                <w:lang w:val="x-none"/>
              </w:rPr>
              <w:t>CS-RNTI(s)</w:t>
            </w:r>
            <w:r w:rsidRPr="00A35F9D">
              <w:rPr>
                <w:lang w:val="en-US"/>
              </w:rPr>
              <w:t>,</w:t>
            </w:r>
            <w:r w:rsidRPr="00A35F9D">
              <w:rPr>
                <w:lang w:val="x-none"/>
              </w:rPr>
              <w:t xml:space="preserve"> or PS-RNTI and</w:t>
            </w:r>
          </w:p>
          <w:p w14:paraId="783BE51A" w14:textId="77777777" w:rsidR="00A35F9D" w:rsidRPr="00A35F9D" w:rsidRDefault="00A35F9D" w:rsidP="00A35F9D">
            <w:pPr>
              <w:ind w:left="568" w:hanging="284"/>
              <w:rPr>
                <w:lang w:val="x-none"/>
              </w:rPr>
            </w:pPr>
            <w:r w:rsidRPr="00A35F9D">
              <w:rPr>
                <w:lang w:val="x-none"/>
              </w:rPr>
              <w:t>-</w:t>
            </w:r>
            <w:r w:rsidRPr="00A35F9D">
              <w:rPr>
                <w:lang w:val="x-none"/>
              </w:rPr>
              <w:tab/>
              <w:t xml:space="preserve">a USS </w:t>
            </w:r>
            <w:r w:rsidRPr="00A35F9D">
              <w:rPr>
                <w:lang w:val="en-US"/>
              </w:rPr>
              <w:t xml:space="preserve">set </w:t>
            </w:r>
            <w:r w:rsidRPr="00A35F9D">
              <w:rPr>
                <w:lang w:val="en-US" w:eastAsia="x-none"/>
              </w:rPr>
              <w:t xml:space="preserve">configured by </w:t>
            </w:r>
            <w:proofErr w:type="spellStart"/>
            <w:r w:rsidRPr="00A35F9D">
              <w:rPr>
                <w:i/>
                <w:iCs/>
                <w:lang w:val="en-US" w:eastAsia="x-none"/>
              </w:rPr>
              <w:t>SearchSpace</w:t>
            </w:r>
            <w:proofErr w:type="spellEnd"/>
            <w:r w:rsidRPr="00A35F9D">
              <w:rPr>
                <w:lang w:val="en-US" w:eastAsia="x-none"/>
              </w:rPr>
              <w:t xml:space="preserve"> in </w:t>
            </w:r>
            <w:r w:rsidRPr="00A35F9D">
              <w:rPr>
                <w:i/>
                <w:iCs/>
                <w:lang w:val="en-US" w:eastAsia="x-none"/>
              </w:rPr>
              <w:t>PDCCH-Config</w:t>
            </w:r>
            <w:r w:rsidRPr="00A35F9D">
              <w:rPr>
                <w:lang w:val="en-US" w:eastAsia="x-none"/>
              </w:rPr>
              <w:t xml:space="preserve"> with </w:t>
            </w:r>
            <w:proofErr w:type="spellStart"/>
            <w:r w:rsidRPr="00A35F9D">
              <w:rPr>
                <w:i/>
                <w:iCs/>
                <w:lang w:val="en-US" w:eastAsia="x-none"/>
              </w:rPr>
              <w:t>searchSpaceType</w:t>
            </w:r>
            <w:proofErr w:type="spellEnd"/>
            <w:r w:rsidRPr="00A35F9D">
              <w:rPr>
                <w:lang w:val="en-US" w:eastAsia="x-none"/>
              </w:rPr>
              <w:t xml:space="preserve"> = </w:t>
            </w:r>
            <w:proofErr w:type="spellStart"/>
            <w:r w:rsidRPr="00A35F9D">
              <w:rPr>
                <w:i/>
                <w:lang w:val="x-none"/>
              </w:rPr>
              <w:t>ue</w:t>
            </w:r>
            <w:proofErr w:type="spellEnd"/>
            <w:r w:rsidRPr="00A35F9D">
              <w:rPr>
                <w:i/>
                <w:lang w:val="x-none"/>
              </w:rPr>
              <w:t>-Specific</w:t>
            </w:r>
            <w:r w:rsidRPr="00A35F9D">
              <w:rPr>
                <w:lang w:val="en-US" w:eastAsia="x-none"/>
              </w:rPr>
              <w:t xml:space="preserve"> </w:t>
            </w:r>
            <w:r w:rsidRPr="00A35F9D">
              <w:rPr>
                <w:lang w:val="x-none"/>
              </w:rPr>
              <w:t>for DCI format</w:t>
            </w:r>
            <w:r w:rsidRPr="00A35F9D">
              <w:rPr>
                <w:lang w:val="en-US"/>
              </w:rPr>
              <w:t>s</w:t>
            </w:r>
            <w:r w:rsidRPr="00A35F9D">
              <w:rPr>
                <w:lang w:val="x-none"/>
              </w:rPr>
              <w:t xml:space="preserve"> with CRC scrambled by C-RNTI</w:t>
            </w:r>
            <w:r w:rsidRPr="00A35F9D">
              <w:rPr>
                <w:lang w:val="en-US"/>
              </w:rPr>
              <w:t>,</w:t>
            </w:r>
            <w:r w:rsidRPr="00A35F9D">
              <w:rPr>
                <w:lang w:val="x-none"/>
              </w:rPr>
              <w:t xml:space="preserve"> </w:t>
            </w:r>
            <w:r w:rsidRPr="00A35F9D">
              <w:rPr>
                <w:lang w:val="en-US"/>
              </w:rPr>
              <w:t xml:space="preserve">MCS-C-RNTI, SP-CSI-RNTI, </w:t>
            </w:r>
            <w:r w:rsidRPr="00A35F9D">
              <w:rPr>
                <w:lang w:val="x-none"/>
              </w:rPr>
              <w:t>CS-RNTI(s)</w:t>
            </w:r>
            <w:r w:rsidRPr="00A35F9D">
              <w:rPr>
                <w:lang w:val="en-US"/>
              </w:rPr>
              <w:t>,</w:t>
            </w:r>
            <w:r w:rsidRPr="00A35F9D">
              <w:rPr>
                <w:lang w:val="x-none" w:eastAsia="zh-CN"/>
              </w:rPr>
              <w:t xml:space="preserve"> SL</w:t>
            </w:r>
            <w:r w:rsidRPr="00A35F9D">
              <w:rPr>
                <w:rFonts w:hint="eastAsia"/>
                <w:lang w:val="x-none" w:eastAsia="zh-CN"/>
              </w:rPr>
              <w:t>-RNTI</w:t>
            </w:r>
            <w:r w:rsidRPr="00A35F9D">
              <w:rPr>
                <w:lang w:val="x-none" w:eastAsia="zh-CN"/>
              </w:rPr>
              <w:t xml:space="preserve">, </w:t>
            </w:r>
            <w:r w:rsidRPr="00A35F9D">
              <w:rPr>
                <w:lang w:val="x-none"/>
              </w:rPr>
              <w:t>SL-CS-RNTI</w:t>
            </w:r>
            <w:r w:rsidRPr="00A35F9D">
              <w:rPr>
                <w:lang w:val="en-US"/>
              </w:rPr>
              <w:t xml:space="preserve">, or </w:t>
            </w:r>
            <w:r w:rsidRPr="00A35F9D">
              <w:rPr>
                <w:lang w:val="en-US" w:eastAsia="ja-JP"/>
              </w:rPr>
              <w:t>SL-</w:t>
            </w:r>
            <w:r w:rsidRPr="00A35F9D">
              <w:rPr>
                <w:rFonts w:hint="eastAsia"/>
                <w:lang w:val="en-US" w:eastAsia="zh-CN"/>
              </w:rPr>
              <w:t>L-CS</w:t>
            </w:r>
            <w:r w:rsidRPr="00A35F9D">
              <w:rPr>
                <w:lang w:val="en-US" w:eastAsia="ja-JP"/>
              </w:rPr>
              <w:t>-RNTI</w:t>
            </w:r>
            <w:r w:rsidRPr="00A35F9D">
              <w:rPr>
                <w:lang w:val="x-none"/>
              </w:rPr>
              <w:t>.</w:t>
            </w:r>
          </w:p>
          <w:p w14:paraId="27C06AB4" w14:textId="58AC58EB" w:rsidR="00A35F9D" w:rsidRPr="00A35F9D" w:rsidRDefault="00A35F9D" w:rsidP="00A35F9D">
            <w:pPr>
              <w:keepNext/>
              <w:keepLines/>
              <w:spacing w:before="180"/>
              <w:ind w:left="850" w:hanging="850"/>
              <w:jc w:val="center"/>
              <w:outlineLvl w:val="1"/>
              <w:rPr>
                <w:color w:val="4F81BD" w:themeColor="accent1"/>
              </w:rPr>
            </w:pPr>
            <w:r w:rsidRPr="00A35F9D">
              <w:rPr>
                <w:color w:val="4F81BD" w:themeColor="accent1"/>
              </w:rPr>
              <w:t>&lt;text omitted&gt;</w:t>
            </w:r>
          </w:p>
        </w:tc>
      </w:tr>
    </w:tbl>
    <w:p w14:paraId="479D4605" w14:textId="77777777" w:rsidR="00A35F9D" w:rsidRDefault="00A35F9D" w:rsidP="00F8571A">
      <w:pPr>
        <w:spacing w:line="276" w:lineRule="auto"/>
        <w:rPr>
          <w:rFonts w:eastAsia="Times New Roman"/>
          <w:sz w:val="22"/>
          <w:szCs w:val="22"/>
        </w:rPr>
      </w:pPr>
    </w:p>
    <w:p w14:paraId="06F632B0" w14:textId="67998F2F" w:rsidR="00A35F9D" w:rsidRDefault="006F27B6" w:rsidP="0029569F">
      <w:pPr>
        <w:spacing w:line="276" w:lineRule="auto"/>
        <w:jc w:val="both"/>
        <w:rPr>
          <w:rFonts w:eastAsia="Times New Roman"/>
          <w:sz w:val="22"/>
          <w:szCs w:val="22"/>
        </w:rPr>
      </w:pPr>
      <w:r>
        <w:rPr>
          <w:rFonts w:eastAsia="Times New Roman"/>
          <w:sz w:val="22"/>
          <w:szCs w:val="22"/>
        </w:rPr>
        <w:lastRenderedPageBreak/>
        <w:t>Even though this can be easily fixed by having AI-RNTI also in the above list</w:t>
      </w:r>
      <w:r w:rsidR="00A35F9D">
        <w:rPr>
          <w:rFonts w:eastAsia="Times New Roman"/>
          <w:sz w:val="22"/>
          <w:szCs w:val="22"/>
        </w:rPr>
        <w:t xml:space="preserve">, it is not </w:t>
      </w:r>
      <w:r>
        <w:rPr>
          <w:rFonts w:eastAsia="Times New Roman"/>
          <w:sz w:val="22"/>
          <w:szCs w:val="22"/>
        </w:rPr>
        <w:t>appropriate</w:t>
      </w:r>
      <w:r w:rsidR="00A35F9D">
        <w:rPr>
          <w:rFonts w:eastAsia="Times New Roman"/>
          <w:sz w:val="22"/>
          <w:szCs w:val="22"/>
        </w:rPr>
        <w:t xml:space="preserve"> to include </w:t>
      </w:r>
      <w:r>
        <w:rPr>
          <w:rFonts w:eastAsia="Times New Roman"/>
          <w:sz w:val="22"/>
          <w:szCs w:val="22"/>
        </w:rPr>
        <w:t xml:space="preserve">IAB related </w:t>
      </w:r>
      <w:r w:rsidR="00A35F9D">
        <w:rPr>
          <w:rFonts w:eastAsia="Times New Roman"/>
          <w:sz w:val="22"/>
          <w:szCs w:val="22"/>
        </w:rPr>
        <w:t xml:space="preserve">changes outside </w:t>
      </w:r>
      <w:r w:rsidR="007331C8">
        <w:rPr>
          <w:rFonts w:eastAsia="Times New Roman"/>
          <w:sz w:val="22"/>
          <w:szCs w:val="22"/>
        </w:rPr>
        <w:t>the</w:t>
      </w:r>
      <w:r w:rsidR="00A35F9D">
        <w:rPr>
          <w:rFonts w:eastAsia="Times New Roman"/>
          <w:sz w:val="22"/>
          <w:szCs w:val="22"/>
        </w:rPr>
        <w:t xml:space="preserve"> </w:t>
      </w:r>
      <w:r w:rsidR="007331C8">
        <w:rPr>
          <w:rFonts w:eastAsia="Times New Roman"/>
          <w:sz w:val="22"/>
          <w:szCs w:val="22"/>
        </w:rPr>
        <w:t>S</w:t>
      </w:r>
      <w:r w:rsidR="00A35F9D">
        <w:rPr>
          <w:rFonts w:eastAsia="Times New Roman"/>
          <w:sz w:val="22"/>
          <w:szCs w:val="22"/>
        </w:rPr>
        <w:t xml:space="preserve">ection 14 (as all changes related to IAB are within this section) and would be good to capture a similar text in </w:t>
      </w:r>
      <w:r w:rsidR="007331C8">
        <w:rPr>
          <w:rFonts w:eastAsia="Times New Roman"/>
          <w:sz w:val="22"/>
          <w:szCs w:val="22"/>
        </w:rPr>
        <w:t>S</w:t>
      </w:r>
      <w:r w:rsidR="00A35F9D">
        <w:rPr>
          <w:rFonts w:eastAsia="Times New Roman"/>
          <w:sz w:val="22"/>
          <w:szCs w:val="22"/>
        </w:rPr>
        <w:t xml:space="preserve">ection 14. Therefore, we have the following proposal. </w:t>
      </w:r>
    </w:p>
    <w:p w14:paraId="3BBCCCCD" w14:textId="3754C16E" w:rsidR="00B24C7E" w:rsidRDefault="00B24C7E" w:rsidP="00B24C7E">
      <w:pPr>
        <w:spacing w:after="0" w:line="276" w:lineRule="auto"/>
        <w:jc w:val="both"/>
        <w:rPr>
          <w:bCs/>
          <w:sz w:val="22"/>
          <w:szCs w:val="22"/>
          <w:lang w:val="en-US" w:eastAsia="zh-CN"/>
        </w:rPr>
      </w:pPr>
      <w:r w:rsidRPr="007331C8">
        <w:rPr>
          <w:b/>
          <w:sz w:val="22"/>
          <w:szCs w:val="22"/>
          <w:lang w:val="en-US" w:eastAsia="zh-CN"/>
        </w:rPr>
        <w:t>Proposal 1:</w:t>
      </w:r>
      <w:r w:rsidRPr="00B41535">
        <w:rPr>
          <w:b/>
          <w:sz w:val="22"/>
          <w:szCs w:val="22"/>
          <w:lang w:val="en-US" w:eastAsia="zh-CN"/>
        </w:rPr>
        <w:t xml:space="preserve"> </w:t>
      </w:r>
      <w:r w:rsidR="00A35F9D">
        <w:rPr>
          <w:bCs/>
          <w:sz w:val="22"/>
          <w:szCs w:val="22"/>
          <w:lang w:val="en-US" w:eastAsia="zh-CN"/>
        </w:rPr>
        <w:t>Ca</w:t>
      </w:r>
      <w:bookmarkStart w:id="3" w:name="_GoBack"/>
      <w:bookmarkEnd w:id="3"/>
      <w:r w:rsidR="00A35F9D">
        <w:rPr>
          <w:bCs/>
          <w:sz w:val="22"/>
          <w:szCs w:val="22"/>
          <w:lang w:val="en-US" w:eastAsia="zh-CN"/>
        </w:rPr>
        <w:t>pture the following text proposal to allow PDCCH monitoring</w:t>
      </w:r>
      <w:r w:rsidR="00043D08">
        <w:rPr>
          <w:bCs/>
          <w:sz w:val="22"/>
          <w:szCs w:val="22"/>
          <w:lang w:val="en-US" w:eastAsia="zh-CN"/>
        </w:rPr>
        <w:t xml:space="preserve"> of DCI format 2-5</w:t>
      </w:r>
      <w:r w:rsidR="00A35F9D">
        <w:rPr>
          <w:bCs/>
          <w:sz w:val="22"/>
          <w:szCs w:val="22"/>
          <w:lang w:val="en-US" w:eastAsia="zh-CN"/>
        </w:rPr>
        <w:t xml:space="preserve"> in </w:t>
      </w:r>
      <w:r w:rsidR="00043D08">
        <w:rPr>
          <w:bCs/>
          <w:sz w:val="22"/>
          <w:szCs w:val="22"/>
          <w:lang w:val="en-US" w:eastAsia="zh-CN"/>
        </w:rPr>
        <w:t xml:space="preserve">CSS and USS. </w:t>
      </w:r>
    </w:p>
    <w:tbl>
      <w:tblPr>
        <w:tblStyle w:val="TableGrid"/>
        <w:tblW w:w="0" w:type="auto"/>
        <w:tblLook w:val="04A0" w:firstRow="1" w:lastRow="0" w:firstColumn="1" w:lastColumn="0" w:noHBand="0" w:noVBand="1"/>
      </w:tblPr>
      <w:tblGrid>
        <w:gridCol w:w="9629"/>
      </w:tblGrid>
      <w:tr w:rsidR="00043D08" w14:paraId="1C61497F" w14:textId="77777777" w:rsidTr="00043D08">
        <w:tc>
          <w:tcPr>
            <w:tcW w:w="9629" w:type="dxa"/>
          </w:tcPr>
          <w:p w14:paraId="09FE2B9C" w14:textId="77777777" w:rsidR="00043D08" w:rsidRPr="00043D08" w:rsidRDefault="00043D08" w:rsidP="00043D08">
            <w:pPr>
              <w:jc w:val="both"/>
              <w:rPr>
                <w:b/>
                <w:bCs/>
                <w:sz w:val="28"/>
                <w:szCs w:val="28"/>
              </w:rPr>
            </w:pPr>
            <w:r w:rsidRPr="00043D08">
              <w:rPr>
                <w:b/>
                <w:bCs/>
                <w:sz w:val="28"/>
                <w:szCs w:val="28"/>
              </w:rPr>
              <w:t>14</w:t>
            </w:r>
            <w:r>
              <w:rPr>
                <w:b/>
                <w:bCs/>
                <w:sz w:val="28"/>
                <w:szCs w:val="28"/>
              </w:rPr>
              <w:t xml:space="preserve"> </w:t>
            </w:r>
            <w:r w:rsidRPr="00043D08">
              <w:rPr>
                <w:b/>
                <w:bCs/>
                <w:sz w:val="28"/>
                <w:szCs w:val="28"/>
              </w:rPr>
              <w:tab/>
              <w:t>Integrated access-backhaul operation</w:t>
            </w:r>
          </w:p>
          <w:p w14:paraId="76DBB6AB" w14:textId="77777777" w:rsidR="00043D08" w:rsidRPr="00287EB0" w:rsidRDefault="00043D08" w:rsidP="00043D08">
            <w:pPr>
              <w:jc w:val="center"/>
            </w:pPr>
            <w:r w:rsidRPr="00287EB0">
              <w:rPr>
                <w:color w:val="4F81BD" w:themeColor="accent1"/>
              </w:rPr>
              <w:t>&lt;text omitted&gt;</w:t>
            </w:r>
          </w:p>
          <w:p w14:paraId="65FBA465" w14:textId="77777777" w:rsidR="00043D08" w:rsidRPr="00287EB0" w:rsidRDefault="00043D08" w:rsidP="00043D08">
            <w:pPr>
              <w:spacing w:before="180"/>
              <w:jc w:val="both"/>
              <w:rPr>
                <w:lang w:val="en-US"/>
              </w:rPr>
            </w:pPr>
            <w:r w:rsidRPr="00287EB0">
              <w:rPr>
                <w:lang w:val="en-US"/>
              </w:rPr>
              <w:t>If a PDCCH monitoring periodicity for DCI format 2_5</w:t>
            </w:r>
            <w:r w:rsidRPr="00287EB0">
              <w:rPr>
                <w:i/>
              </w:rPr>
              <w:t xml:space="preserve"> </w:t>
            </w:r>
            <w:r w:rsidRPr="00287EB0">
              <w:t xml:space="preserve">is smaller than a duration of an availability </w:t>
            </w:r>
            <w:r w:rsidRPr="00287EB0">
              <w:rPr>
                <w:lang w:val="en-US"/>
              </w:rPr>
              <w:t>combination of soft symbols over a number of slots that the IAB-MT obtains at a PDCCH monitoring occasion for DCI format 2_5 by a corresponding AI index field value, and the IAB-MT detects more than one DCI formats 2_5 indicating an availability combination of soft symbols in a slot, the IAB-MT expects that each of the more than one DCI formats 2_5 indicates a same value for the availability combination of the soft symbols in the slot.</w:t>
            </w:r>
          </w:p>
          <w:p w14:paraId="01DEB4A6" w14:textId="0C79B378" w:rsidR="00043D08" w:rsidRPr="00287EB0" w:rsidRDefault="00240990" w:rsidP="00240990">
            <w:pPr>
              <w:spacing w:after="0"/>
              <w:jc w:val="both"/>
              <w:rPr>
                <w:color w:val="FF0000"/>
              </w:rPr>
            </w:pPr>
            <w:r w:rsidRPr="00287EB0">
              <w:rPr>
                <w:color w:val="FF0000"/>
              </w:rPr>
              <w:t xml:space="preserve">The IAB-MT </w:t>
            </w:r>
            <w:r w:rsidR="00043D08" w:rsidRPr="00287EB0">
              <w:rPr>
                <w:color w:val="FF0000"/>
              </w:rPr>
              <w:t xml:space="preserve">monitors PDCCH candidates </w:t>
            </w:r>
            <w:r w:rsidRPr="00287EB0">
              <w:rPr>
                <w:color w:val="FF0000"/>
              </w:rPr>
              <w:t xml:space="preserve">in one or more search space sets </w:t>
            </w:r>
            <w:r w:rsidRPr="00287EB0">
              <w:rPr>
                <w:color w:val="FF0000"/>
                <w:lang w:eastAsia="zh-CN"/>
              </w:rPr>
              <w:t>as described in Clause 10.1, and</w:t>
            </w:r>
            <w:r w:rsidR="0029569F" w:rsidRPr="00287EB0">
              <w:rPr>
                <w:color w:val="FF0000"/>
                <w:lang w:eastAsia="zh-CN"/>
              </w:rPr>
              <w:t xml:space="preserve"> </w:t>
            </w:r>
            <w:r w:rsidRPr="00287EB0">
              <w:rPr>
                <w:color w:val="FF0000"/>
                <w:lang w:eastAsia="zh-CN"/>
              </w:rPr>
              <w:t>additionally monitors PDCCH candidates for a DCI format</w:t>
            </w:r>
            <w:r w:rsidR="00043D08" w:rsidRPr="00287EB0">
              <w:rPr>
                <w:color w:val="FF0000"/>
              </w:rPr>
              <w:t xml:space="preserve"> 2_5</w:t>
            </w:r>
            <w:r w:rsidRPr="00287EB0">
              <w:rPr>
                <w:color w:val="FF0000"/>
              </w:rPr>
              <w:t xml:space="preserve"> with CRC scrambled by AI-RNTI </w:t>
            </w:r>
            <w:r w:rsidR="00043D08" w:rsidRPr="00287EB0">
              <w:rPr>
                <w:color w:val="FF0000"/>
              </w:rPr>
              <w:t xml:space="preserve">in </w:t>
            </w:r>
            <w:r w:rsidRPr="00287EB0">
              <w:rPr>
                <w:color w:val="FF0000"/>
              </w:rPr>
              <w:t>one or</w:t>
            </w:r>
            <w:r w:rsidR="00043D08" w:rsidRPr="00287EB0">
              <w:rPr>
                <w:color w:val="FF0000"/>
              </w:rPr>
              <w:t xml:space="preserve"> </w:t>
            </w:r>
            <w:r w:rsidR="0078507B">
              <w:rPr>
                <w:color w:val="FF0000"/>
              </w:rPr>
              <w:t>both</w:t>
            </w:r>
            <w:r w:rsidR="00043D08" w:rsidRPr="00287EB0">
              <w:rPr>
                <w:color w:val="FF0000"/>
              </w:rPr>
              <w:t xml:space="preserve"> of the following search spaces sets</w:t>
            </w:r>
          </w:p>
          <w:p w14:paraId="57C504BE" w14:textId="77777777" w:rsidR="00043D08" w:rsidRPr="00287EB0" w:rsidRDefault="00043D08" w:rsidP="00240990">
            <w:pPr>
              <w:pStyle w:val="B1"/>
              <w:spacing w:after="0"/>
              <w:jc w:val="both"/>
              <w:rPr>
                <w:color w:val="FF0000"/>
              </w:rPr>
            </w:pPr>
            <w:r w:rsidRPr="00287EB0">
              <w:rPr>
                <w:color w:val="FF0000"/>
              </w:rPr>
              <w:t>-</w:t>
            </w:r>
            <w:r w:rsidRPr="00287EB0">
              <w:rPr>
                <w:color w:val="FF0000"/>
              </w:rPr>
              <w:tab/>
              <w:t xml:space="preserve">a Type3-PDCCH CSS </w:t>
            </w:r>
            <w:r w:rsidRPr="00287EB0">
              <w:rPr>
                <w:color w:val="FF0000"/>
                <w:lang w:val="en-US"/>
              </w:rPr>
              <w:t xml:space="preserve">set </w:t>
            </w:r>
            <w:r w:rsidRPr="00287EB0">
              <w:rPr>
                <w:color w:val="FF0000"/>
                <w:lang w:val="en-US" w:eastAsia="x-none"/>
              </w:rPr>
              <w:t xml:space="preserve">configured by </w:t>
            </w:r>
            <w:proofErr w:type="spellStart"/>
            <w:r w:rsidRPr="00287EB0">
              <w:rPr>
                <w:i/>
                <w:iCs/>
                <w:color w:val="FF0000"/>
                <w:lang w:val="en-US" w:eastAsia="x-none"/>
              </w:rPr>
              <w:t>SearchSpace</w:t>
            </w:r>
            <w:proofErr w:type="spellEnd"/>
            <w:r w:rsidRPr="00287EB0">
              <w:rPr>
                <w:color w:val="FF0000"/>
                <w:lang w:val="en-US" w:eastAsia="x-none"/>
              </w:rPr>
              <w:t xml:space="preserve"> in </w:t>
            </w:r>
            <w:r w:rsidRPr="00287EB0">
              <w:rPr>
                <w:i/>
                <w:iCs/>
                <w:color w:val="FF0000"/>
                <w:lang w:val="en-US" w:eastAsia="x-none"/>
              </w:rPr>
              <w:t>PDCCH-Config</w:t>
            </w:r>
            <w:r w:rsidRPr="00287EB0">
              <w:rPr>
                <w:color w:val="FF0000"/>
                <w:lang w:val="en-US" w:eastAsia="x-none"/>
              </w:rPr>
              <w:t xml:space="preserve"> with </w:t>
            </w:r>
            <w:proofErr w:type="spellStart"/>
            <w:r w:rsidRPr="00287EB0">
              <w:rPr>
                <w:i/>
                <w:iCs/>
                <w:color w:val="FF0000"/>
                <w:lang w:val="en-US" w:eastAsia="x-none"/>
              </w:rPr>
              <w:t>searchSpaceType</w:t>
            </w:r>
            <w:proofErr w:type="spellEnd"/>
            <w:r w:rsidRPr="00287EB0">
              <w:rPr>
                <w:color w:val="FF0000"/>
                <w:lang w:val="en-US" w:eastAsia="x-none"/>
              </w:rPr>
              <w:t xml:space="preserve"> = </w:t>
            </w:r>
            <w:r w:rsidRPr="00287EB0">
              <w:rPr>
                <w:i/>
                <w:iCs/>
                <w:color w:val="FF0000"/>
                <w:lang w:val="en-US" w:eastAsia="x-none"/>
              </w:rPr>
              <w:t>common</w:t>
            </w:r>
            <w:r w:rsidRPr="00287EB0">
              <w:rPr>
                <w:color w:val="FF0000"/>
                <w:lang w:val="en-US" w:eastAsia="x-none"/>
              </w:rPr>
              <w:t xml:space="preserve"> </w:t>
            </w:r>
          </w:p>
          <w:p w14:paraId="3C53CEF5" w14:textId="66C00EAF" w:rsidR="00043D08" w:rsidRPr="00287EB0" w:rsidRDefault="00043D08" w:rsidP="00240990">
            <w:pPr>
              <w:pStyle w:val="B1"/>
              <w:spacing w:after="0"/>
              <w:jc w:val="both"/>
              <w:rPr>
                <w:color w:val="FF0000"/>
                <w:lang w:val="en-US" w:eastAsia="x-none"/>
              </w:rPr>
            </w:pPr>
            <w:r w:rsidRPr="00287EB0">
              <w:rPr>
                <w:color w:val="FF0000"/>
              </w:rPr>
              <w:t>-</w:t>
            </w:r>
            <w:r w:rsidRPr="00287EB0">
              <w:rPr>
                <w:color w:val="FF0000"/>
              </w:rPr>
              <w:tab/>
              <w:t xml:space="preserve">a USS </w:t>
            </w:r>
            <w:r w:rsidRPr="00287EB0">
              <w:rPr>
                <w:color w:val="FF0000"/>
                <w:lang w:val="en-US"/>
              </w:rPr>
              <w:t xml:space="preserve">set </w:t>
            </w:r>
            <w:r w:rsidRPr="00287EB0">
              <w:rPr>
                <w:color w:val="FF0000"/>
                <w:lang w:val="en-US" w:eastAsia="x-none"/>
              </w:rPr>
              <w:t xml:space="preserve">configured by </w:t>
            </w:r>
            <w:proofErr w:type="spellStart"/>
            <w:r w:rsidRPr="00287EB0">
              <w:rPr>
                <w:i/>
                <w:iCs/>
                <w:color w:val="FF0000"/>
                <w:lang w:val="en-US" w:eastAsia="x-none"/>
              </w:rPr>
              <w:t>SearchSpace</w:t>
            </w:r>
            <w:proofErr w:type="spellEnd"/>
            <w:r w:rsidRPr="00287EB0">
              <w:rPr>
                <w:color w:val="FF0000"/>
                <w:lang w:val="en-US" w:eastAsia="x-none"/>
              </w:rPr>
              <w:t xml:space="preserve"> in </w:t>
            </w:r>
            <w:r w:rsidRPr="00287EB0">
              <w:rPr>
                <w:i/>
                <w:iCs/>
                <w:color w:val="FF0000"/>
                <w:lang w:val="en-US" w:eastAsia="x-none"/>
              </w:rPr>
              <w:t>PDCCH-Config</w:t>
            </w:r>
            <w:r w:rsidRPr="00287EB0">
              <w:rPr>
                <w:color w:val="FF0000"/>
                <w:lang w:val="en-US" w:eastAsia="x-none"/>
              </w:rPr>
              <w:t xml:space="preserve"> with </w:t>
            </w:r>
            <w:proofErr w:type="spellStart"/>
            <w:r w:rsidRPr="00287EB0">
              <w:rPr>
                <w:i/>
                <w:iCs/>
                <w:color w:val="FF0000"/>
                <w:lang w:val="en-US" w:eastAsia="x-none"/>
              </w:rPr>
              <w:t>searchSpaceType</w:t>
            </w:r>
            <w:proofErr w:type="spellEnd"/>
            <w:r w:rsidRPr="00287EB0">
              <w:rPr>
                <w:color w:val="FF0000"/>
                <w:lang w:val="en-US" w:eastAsia="x-none"/>
              </w:rPr>
              <w:t xml:space="preserve"> = </w:t>
            </w:r>
            <w:proofErr w:type="spellStart"/>
            <w:r w:rsidRPr="00287EB0">
              <w:rPr>
                <w:i/>
                <w:color w:val="FF0000"/>
              </w:rPr>
              <w:t>ue</w:t>
            </w:r>
            <w:proofErr w:type="spellEnd"/>
            <w:r w:rsidRPr="00287EB0">
              <w:rPr>
                <w:i/>
                <w:color w:val="FF0000"/>
              </w:rPr>
              <w:t>-Specific</w:t>
            </w:r>
            <w:r w:rsidRPr="00287EB0">
              <w:rPr>
                <w:color w:val="FF0000"/>
                <w:lang w:val="en-US" w:eastAsia="x-none"/>
              </w:rPr>
              <w:t xml:space="preserve">. </w:t>
            </w:r>
          </w:p>
          <w:p w14:paraId="71002FEE" w14:textId="77777777" w:rsidR="00240990" w:rsidRPr="00287EB0" w:rsidRDefault="00240990" w:rsidP="00240990">
            <w:pPr>
              <w:pStyle w:val="B1"/>
              <w:spacing w:after="0"/>
              <w:jc w:val="both"/>
              <w:rPr>
                <w:color w:val="FF0000"/>
              </w:rPr>
            </w:pPr>
          </w:p>
          <w:p w14:paraId="66C13028" w14:textId="583B9E39" w:rsidR="00043D08" w:rsidRPr="00043D08" w:rsidRDefault="00043D08" w:rsidP="00043D08">
            <w:pPr>
              <w:jc w:val="center"/>
              <w:rPr>
                <w:sz w:val="22"/>
                <w:szCs w:val="22"/>
              </w:rPr>
            </w:pPr>
            <w:r w:rsidRPr="00287EB0">
              <w:rPr>
                <w:color w:val="4F81BD" w:themeColor="accent1"/>
              </w:rPr>
              <w:t>&lt;text omitted&gt;</w:t>
            </w:r>
          </w:p>
        </w:tc>
      </w:tr>
    </w:tbl>
    <w:p w14:paraId="498D6E4E" w14:textId="57509FFF" w:rsidR="00043D08" w:rsidRDefault="00043D08" w:rsidP="00B24C7E">
      <w:pPr>
        <w:spacing w:after="0" w:line="276" w:lineRule="auto"/>
        <w:jc w:val="both"/>
        <w:rPr>
          <w:bCs/>
          <w:sz w:val="22"/>
          <w:szCs w:val="22"/>
          <w:lang w:val="en-US" w:eastAsia="zh-CN"/>
        </w:rPr>
      </w:pPr>
    </w:p>
    <w:p w14:paraId="49453841" w14:textId="66009BD8" w:rsidR="00BB6630" w:rsidRPr="00240990" w:rsidRDefault="0029569F" w:rsidP="00BB6630">
      <w:pPr>
        <w:keepNext/>
        <w:tabs>
          <w:tab w:val="left" w:pos="567"/>
          <w:tab w:val="left" w:pos="4395"/>
        </w:tabs>
        <w:spacing w:before="240" w:after="60" w:line="276" w:lineRule="auto"/>
        <w:outlineLvl w:val="1"/>
        <w:rPr>
          <w:rFonts w:ascii="Arial" w:eastAsia="MS Mincho" w:hAnsi="Arial" w:cs="Arial"/>
          <w:bCs/>
          <w:iCs/>
          <w:sz w:val="28"/>
          <w:szCs w:val="36"/>
          <w:lang w:val="en-US" w:eastAsia="zh-CN"/>
        </w:rPr>
      </w:pPr>
      <w:r>
        <w:rPr>
          <w:rFonts w:ascii="Arial" w:eastAsia="MS Mincho" w:hAnsi="Arial" w:cs="Arial"/>
          <w:bCs/>
          <w:iCs/>
          <w:sz w:val="28"/>
          <w:szCs w:val="36"/>
          <w:lang w:val="en-US" w:eastAsia="zh-CN"/>
        </w:rPr>
        <w:t>2.2</w:t>
      </w:r>
      <w:r>
        <w:rPr>
          <w:rFonts w:ascii="Arial" w:eastAsia="MS Mincho" w:hAnsi="Arial" w:cs="Arial"/>
          <w:bCs/>
          <w:iCs/>
          <w:sz w:val="28"/>
          <w:szCs w:val="36"/>
          <w:lang w:val="en-US" w:eastAsia="zh-CN"/>
        </w:rPr>
        <w:tab/>
        <w:t>Use</w:t>
      </w:r>
      <w:r w:rsidR="00BB6630">
        <w:rPr>
          <w:rFonts w:ascii="Arial" w:eastAsia="MS Mincho" w:hAnsi="Arial" w:cs="Arial"/>
          <w:bCs/>
          <w:iCs/>
          <w:sz w:val="28"/>
          <w:szCs w:val="36"/>
          <w:lang w:val="en-US" w:eastAsia="zh-CN"/>
        </w:rPr>
        <w:t xml:space="preserve"> of “serving cell of IAB DU”</w:t>
      </w:r>
    </w:p>
    <w:p w14:paraId="4B16EB14" w14:textId="3FE62364" w:rsidR="00BB6630" w:rsidRDefault="0029569F" w:rsidP="00B24C7E">
      <w:pPr>
        <w:spacing w:after="0" w:line="276" w:lineRule="auto"/>
        <w:jc w:val="both"/>
        <w:rPr>
          <w:lang w:val="en-US"/>
        </w:rPr>
      </w:pPr>
      <w:r>
        <w:rPr>
          <w:bCs/>
          <w:sz w:val="22"/>
          <w:szCs w:val="22"/>
          <w:lang w:val="en-US" w:eastAsia="zh-CN"/>
        </w:rPr>
        <w:t xml:space="preserve">TS 38.213 </w:t>
      </w:r>
      <w:r w:rsidR="007331C8">
        <w:rPr>
          <w:bCs/>
          <w:sz w:val="22"/>
          <w:szCs w:val="22"/>
          <w:lang w:val="en-US" w:eastAsia="zh-CN"/>
        </w:rPr>
        <w:t>S</w:t>
      </w:r>
      <w:r>
        <w:rPr>
          <w:bCs/>
          <w:sz w:val="22"/>
          <w:szCs w:val="22"/>
          <w:lang w:val="en-US" w:eastAsia="zh-CN"/>
        </w:rPr>
        <w:t xml:space="preserve">ection 14 has </w:t>
      </w:r>
      <w:r w:rsidR="007331C8">
        <w:rPr>
          <w:bCs/>
          <w:sz w:val="22"/>
          <w:szCs w:val="22"/>
          <w:lang w:val="en-US" w:eastAsia="zh-CN"/>
        </w:rPr>
        <w:t>several</w:t>
      </w:r>
      <w:r>
        <w:rPr>
          <w:bCs/>
          <w:sz w:val="22"/>
          <w:szCs w:val="22"/>
          <w:lang w:val="en-US" w:eastAsia="zh-CN"/>
        </w:rPr>
        <w:t xml:space="preserve"> mentioning of “</w:t>
      </w:r>
      <w:r>
        <w:t>IAB-DU</w:t>
      </w:r>
      <w:r w:rsidRPr="00CA657A">
        <w:t xml:space="preserve"> </w:t>
      </w:r>
      <w:r>
        <w:t xml:space="preserve">serving </w:t>
      </w:r>
      <w:r w:rsidRPr="00CA657A">
        <w:t>cell</w:t>
      </w:r>
      <w:r>
        <w:t>” and “</w:t>
      </w:r>
      <w:r w:rsidRPr="00CA657A">
        <w:rPr>
          <w:lang w:val="en-US"/>
        </w:rPr>
        <w:t xml:space="preserve">serving cell </w:t>
      </w:r>
      <w:r>
        <w:rPr>
          <w:lang w:val="en-US"/>
        </w:rPr>
        <w:t xml:space="preserve">of an IAB-DU”, and </w:t>
      </w:r>
      <w:r w:rsidR="007331C8">
        <w:rPr>
          <w:lang w:val="en-US"/>
        </w:rPr>
        <w:t>this</w:t>
      </w:r>
      <w:r>
        <w:rPr>
          <w:lang w:val="en-US"/>
        </w:rPr>
        <w:t xml:space="preserve"> is confusing with the serving cell definition that generally used across 38.213 considering UEs. Also, within the same section, IAB MT </w:t>
      </w:r>
      <w:r w:rsidR="007331C8">
        <w:rPr>
          <w:lang w:val="en-US"/>
        </w:rPr>
        <w:t xml:space="preserve">also </w:t>
      </w:r>
      <w:r>
        <w:rPr>
          <w:lang w:val="en-US"/>
        </w:rPr>
        <w:t>refer</w:t>
      </w:r>
      <w:r w:rsidR="007331C8">
        <w:rPr>
          <w:lang w:val="en-US"/>
        </w:rPr>
        <w:t>s</w:t>
      </w:r>
      <w:r>
        <w:rPr>
          <w:lang w:val="en-US"/>
        </w:rPr>
        <w:t xml:space="preserve"> </w:t>
      </w:r>
      <w:r w:rsidR="007331C8">
        <w:rPr>
          <w:lang w:val="en-US"/>
        </w:rPr>
        <w:t>to use the terminology of</w:t>
      </w:r>
      <w:r>
        <w:rPr>
          <w:lang w:val="en-US"/>
        </w:rPr>
        <w:t xml:space="preserve"> serving cells. </w:t>
      </w:r>
      <w:r w:rsidR="007331C8">
        <w:rPr>
          <w:lang w:val="en-US"/>
        </w:rPr>
        <w:t>In contrast</w:t>
      </w:r>
      <w:r>
        <w:rPr>
          <w:lang w:val="en-US"/>
        </w:rPr>
        <w:t xml:space="preserve">, in TS 38.331, the terminology of “serving” is not used for IAB-DU, </w:t>
      </w:r>
      <w:r w:rsidR="007331C8">
        <w:rPr>
          <w:lang w:val="en-US"/>
        </w:rPr>
        <w:t xml:space="preserve">and </w:t>
      </w:r>
      <w:r>
        <w:rPr>
          <w:lang w:val="en-US"/>
        </w:rPr>
        <w:t xml:space="preserve">always refer </w:t>
      </w:r>
      <w:r w:rsidR="007331C8">
        <w:rPr>
          <w:lang w:val="en-US"/>
        </w:rPr>
        <w:t>cells of IAB DU as</w:t>
      </w:r>
      <w:r>
        <w:rPr>
          <w:lang w:val="en-US"/>
        </w:rPr>
        <w:t xml:space="preserve"> </w:t>
      </w:r>
      <w:r w:rsidR="007331C8">
        <w:rPr>
          <w:lang w:val="en-US"/>
        </w:rPr>
        <w:t>“</w:t>
      </w:r>
      <w:r>
        <w:rPr>
          <w:lang w:val="en-US"/>
        </w:rPr>
        <w:t>IAB DU cells</w:t>
      </w:r>
      <w:r w:rsidR="007331C8">
        <w:rPr>
          <w:lang w:val="en-US"/>
        </w:rPr>
        <w:t>”</w:t>
      </w:r>
      <w:r>
        <w:rPr>
          <w:lang w:val="en-US"/>
        </w:rPr>
        <w:t xml:space="preserve">. To align the specs and to remove the confusion of using </w:t>
      </w:r>
      <w:r w:rsidR="007331C8">
        <w:rPr>
          <w:lang w:val="en-US"/>
        </w:rPr>
        <w:t>“</w:t>
      </w:r>
      <w:r>
        <w:rPr>
          <w:lang w:val="en-US"/>
        </w:rPr>
        <w:t>serving’</w:t>
      </w:r>
      <w:r w:rsidR="007331C8">
        <w:rPr>
          <w:lang w:val="en-US"/>
        </w:rPr>
        <w:t xml:space="preserve"> </w:t>
      </w:r>
      <w:r>
        <w:rPr>
          <w:lang w:val="en-US"/>
        </w:rPr>
        <w:t xml:space="preserve">with IAB-DU, we have the following proposal. </w:t>
      </w:r>
    </w:p>
    <w:p w14:paraId="7C1A9A79" w14:textId="23A514C3" w:rsidR="0029569F" w:rsidRDefault="0029569F" w:rsidP="00B24C7E">
      <w:pPr>
        <w:spacing w:after="0" w:line="276" w:lineRule="auto"/>
        <w:jc w:val="both"/>
        <w:rPr>
          <w:lang w:val="en-US"/>
        </w:rPr>
      </w:pPr>
    </w:p>
    <w:p w14:paraId="0F1A399C" w14:textId="16EF17F8" w:rsidR="0029569F" w:rsidRPr="00287EB0" w:rsidRDefault="00287EB0" w:rsidP="00B24C7E">
      <w:pPr>
        <w:spacing w:after="0" w:line="276" w:lineRule="auto"/>
        <w:jc w:val="both"/>
        <w:rPr>
          <w:bCs/>
          <w:sz w:val="22"/>
          <w:szCs w:val="22"/>
          <w:lang w:val="en-US" w:eastAsia="zh-CN"/>
        </w:rPr>
      </w:pPr>
      <w:r w:rsidRPr="00287EB0">
        <w:rPr>
          <w:b/>
          <w:bCs/>
          <w:sz w:val="22"/>
          <w:szCs w:val="22"/>
          <w:lang w:val="en-US"/>
        </w:rPr>
        <w:t>Proposal 2:</w:t>
      </w:r>
      <w:r w:rsidRPr="00287EB0">
        <w:rPr>
          <w:sz w:val="22"/>
          <w:szCs w:val="22"/>
          <w:lang w:val="en-US"/>
        </w:rPr>
        <w:t xml:space="preserve"> </w:t>
      </w:r>
      <w:r w:rsidRPr="00287EB0">
        <w:rPr>
          <w:bCs/>
          <w:sz w:val="22"/>
          <w:szCs w:val="22"/>
          <w:lang w:val="en-US" w:eastAsia="zh-CN"/>
        </w:rPr>
        <w:t>Capture the following text proposal to clarify IAB DU cells.</w:t>
      </w:r>
    </w:p>
    <w:p w14:paraId="0A0451FA" w14:textId="62C99652" w:rsidR="00287EB0" w:rsidRDefault="00287EB0" w:rsidP="00B24C7E">
      <w:pPr>
        <w:spacing w:after="0" w:line="276" w:lineRule="auto"/>
        <w:jc w:val="both"/>
        <w:rPr>
          <w:lang w:val="en-US"/>
        </w:rPr>
      </w:pPr>
    </w:p>
    <w:tbl>
      <w:tblPr>
        <w:tblStyle w:val="TableGrid"/>
        <w:tblW w:w="0" w:type="auto"/>
        <w:tblLook w:val="04A0" w:firstRow="1" w:lastRow="0" w:firstColumn="1" w:lastColumn="0" w:noHBand="0" w:noVBand="1"/>
      </w:tblPr>
      <w:tblGrid>
        <w:gridCol w:w="9629"/>
      </w:tblGrid>
      <w:tr w:rsidR="00287EB0" w14:paraId="085A46AB" w14:textId="77777777" w:rsidTr="00287EB0">
        <w:tc>
          <w:tcPr>
            <w:tcW w:w="9629" w:type="dxa"/>
          </w:tcPr>
          <w:p w14:paraId="0E8090DF" w14:textId="77777777" w:rsidR="00287EB0" w:rsidRPr="00043D08" w:rsidRDefault="00287EB0" w:rsidP="00287EB0">
            <w:pPr>
              <w:jc w:val="both"/>
              <w:rPr>
                <w:b/>
                <w:bCs/>
                <w:sz w:val="28"/>
                <w:szCs w:val="28"/>
              </w:rPr>
            </w:pPr>
            <w:r w:rsidRPr="00043D08">
              <w:rPr>
                <w:b/>
                <w:bCs/>
                <w:sz w:val="28"/>
                <w:szCs w:val="28"/>
              </w:rPr>
              <w:t>14</w:t>
            </w:r>
            <w:r>
              <w:rPr>
                <w:b/>
                <w:bCs/>
                <w:sz w:val="28"/>
                <w:szCs w:val="28"/>
              </w:rPr>
              <w:t xml:space="preserve"> </w:t>
            </w:r>
            <w:r w:rsidRPr="00043D08">
              <w:rPr>
                <w:b/>
                <w:bCs/>
                <w:sz w:val="28"/>
                <w:szCs w:val="28"/>
              </w:rPr>
              <w:tab/>
              <w:t>Integrated access-backhaul operation</w:t>
            </w:r>
          </w:p>
          <w:p w14:paraId="145C61A3" w14:textId="77777777" w:rsidR="00287EB0" w:rsidRPr="00043D08" w:rsidRDefault="00287EB0" w:rsidP="00287EB0">
            <w:pPr>
              <w:jc w:val="center"/>
              <w:rPr>
                <w:sz w:val="22"/>
                <w:szCs w:val="22"/>
              </w:rPr>
            </w:pPr>
            <w:r w:rsidRPr="00043D08">
              <w:rPr>
                <w:color w:val="4F81BD" w:themeColor="accent1"/>
                <w:sz w:val="22"/>
                <w:szCs w:val="22"/>
              </w:rPr>
              <w:t>&lt;text omitted&gt;</w:t>
            </w:r>
          </w:p>
          <w:p w14:paraId="4BAA9694" w14:textId="77777777" w:rsidR="00287EB0" w:rsidRPr="00287EB0" w:rsidRDefault="00287EB0" w:rsidP="00287EB0">
            <w:pPr>
              <w:spacing w:before="180"/>
              <w:jc w:val="both"/>
            </w:pPr>
            <w:r w:rsidRPr="00287EB0">
              <w:rPr>
                <w:lang w:eastAsia="zh-CN"/>
              </w:rPr>
              <w:t>If an IAB-node</w:t>
            </w:r>
            <w:r w:rsidRPr="00287EB0">
              <w:rPr>
                <w:rFonts w:eastAsia="DengXian"/>
                <w:lang w:eastAsia="zh-CN"/>
              </w:rPr>
              <w:t xml:space="preserve"> is provided an index</w:t>
            </w:r>
            <w:r w:rsidRPr="00287EB0"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87EB0">
              <w:t xml:space="preserve"> in a Timing Delta MAC CE [11, TS 38.321] from a serving cell, the IAB-node</w:t>
            </w:r>
            <w:r w:rsidRPr="00287EB0" w:rsidDel="005F1798">
              <w:rPr>
                <w:lang w:eastAsia="zh-CN"/>
              </w:rPr>
              <w:t xml:space="preserve"> </w:t>
            </w:r>
            <w:r w:rsidRPr="00287EB0">
              <w:rPr>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eastAsia="DengXian"/>
                        </w:rPr>
                        <m:t>step</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287EB0">
              <w:t xml:space="preserve"> </w:t>
            </w:r>
            <w:r w:rsidRPr="00287EB0">
              <w:rPr>
                <w:iCs/>
                <w:lang w:val="en-US" w:eastAsia="zh-CN"/>
              </w:rPr>
              <w:t>is a time difference between a DU transmission of a signal from the serving cell and a reception of the signal by the IAB-MT</w:t>
            </w:r>
            <w:r w:rsidRPr="00287EB0">
              <w:t xml:space="preserve"> when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eastAsia="DengXian"/>
                    </w:rPr>
                    <m:t>step</m:t>
                  </m:r>
                </m:sub>
              </m:sSub>
              <m:r>
                <m:rPr>
                  <m:sty m:val="p"/>
                </m:rPr>
                <w:rPr>
                  <w:rFonts w:ascii="Cambria Math" w:eastAsia="DengXian" w:hAnsi="Cambria Math"/>
                </w:rPr>
                <m:t>&gt;0</m:t>
              </m:r>
            </m:oMath>
            <w:r w:rsidRPr="00287EB0">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87EB0">
              <w:t xml:space="preserve"> is obtained as for a "UE" in Clause 4.2</w:t>
            </w:r>
            <w:r w:rsidRPr="00287EB0">
              <w:rPr>
                <w:bCs/>
                <w:iCs/>
              </w:rPr>
              <w:t xml:space="preserve"> for the TAG containing the serving cell 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287EB0">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eastAsia="DengXian"/>
                    </w:rPr>
                    <m:t>step</m:t>
                  </m:r>
                </m:sub>
              </m:sSub>
            </m:oMath>
            <w:r w:rsidRPr="00287EB0">
              <w:t xml:space="preserve"> are determined as</w:t>
            </w:r>
          </w:p>
          <w:p w14:paraId="6A5F79D7" w14:textId="77777777" w:rsidR="00287EB0" w:rsidRPr="00287EB0" w:rsidRDefault="00287EB0" w:rsidP="00287EB0">
            <w:pPr>
              <w:ind w:left="568" w:hanging="284"/>
              <w:rPr>
                <w:lang w:val="x-none"/>
              </w:rPr>
            </w:pPr>
            <w:r w:rsidRPr="00287EB0">
              <w:rPr>
                <w:lang w:val="x-none"/>
              </w:rPr>
              <w:t>-</w:t>
            </w:r>
            <w:r w:rsidRPr="00287EB0">
              <w:rPr>
                <w:lang w:val="x-none"/>
              </w:rP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eastAsia="DengXian"/>
                      <w:i/>
                      <w:lang w:val="x-none"/>
                    </w:rPr>
                    <m:t>delta</m:t>
                  </m:r>
                </m:sub>
              </m:sSub>
              <m:r>
                <m:rPr>
                  <m:sty m:val="p"/>
                </m:rPr>
                <w:rPr>
                  <w:rFonts w:ascii="Cambria Math" w:eastAsia="DengXian" w:hAnsi="Cambria Math"/>
                  <w:lang w:val="x-none"/>
                </w:rPr>
                <m:t>=-70528</m:t>
              </m:r>
            </m:oMath>
            <w:r w:rsidRPr="00287EB0">
              <w:rPr>
                <w:lang w:val="x-none"/>
              </w:rPr>
              <w:t xml:space="preserve"> and </w:t>
            </w:r>
            <m:oMath>
              <m:sSub>
                <m:sSubPr>
                  <m:ctrlPr>
                    <w:rPr>
                      <w:rFonts w:ascii="Cambria Math" w:hAnsi="Cambria Math"/>
                      <w:i/>
                      <w:lang w:val="x-none"/>
                    </w:rPr>
                  </m:ctrlPr>
                </m:sSubPr>
                <m:e>
                  <m:r>
                    <w:rPr>
                      <w:rFonts w:ascii="Cambria Math" w:hAnsi="Cambria Math"/>
                      <w:lang w:val="x-none"/>
                    </w:rPr>
                    <m:t>G</m:t>
                  </m:r>
                </m:e>
                <m:sub>
                  <m:r>
                    <w:rPr>
                      <w:rFonts w:ascii="Cambria Math" w:hAnsi="Cambria Math"/>
                      <w:lang w:val="x-none"/>
                    </w:rPr>
                    <m:t>step</m:t>
                  </m:r>
                </m:sub>
              </m:sSub>
              <m:r>
                <w:rPr>
                  <w:rFonts w:ascii="Cambria Math" w:hAnsi="Cambria Math"/>
                  <w:lang w:val="x-none"/>
                </w:rPr>
                <m:t>=64</m:t>
              </m:r>
            </m:oMath>
            <w:r w:rsidRPr="00287EB0">
              <w:rPr>
                <w:lang w:val="en-US"/>
              </w:rPr>
              <w:t>, if</w:t>
            </w:r>
            <w:r w:rsidRPr="00287EB0">
              <w:rPr>
                <w:lang w:val="x-none"/>
              </w:rPr>
              <w:t xml:space="preserve"> the serving cell providing the Timing Delta MAC CE operates in FR1, </w:t>
            </w:r>
          </w:p>
          <w:p w14:paraId="6BD21148" w14:textId="77777777" w:rsidR="00287EB0" w:rsidRPr="00287EB0" w:rsidRDefault="00287EB0" w:rsidP="00287EB0">
            <w:pPr>
              <w:ind w:left="568" w:hanging="284"/>
              <w:rPr>
                <w:lang w:val="en-US"/>
              </w:rPr>
            </w:pPr>
            <w:r w:rsidRPr="00287EB0">
              <w:rPr>
                <w:lang w:val="x-none"/>
              </w:rPr>
              <w:t>-</w:t>
            </w:r>
            <w:r w:rsidRPr="00287EB0">
              <w:rPr>
                <w:lang w:val="x-none"/>
              </w:rP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eastAsia="DengXian"/>
                      <w:i/>
                      <w:lang w:val="x-none"/>
                    </w:rPr>
                    <m:t>delta</m:t>
                  </m:r>
                </m:sub>
              </m:sSub>
              <m:r>
                <m:rPr>
                  <m:sty m:val="p"/>
                </m:rPr>
                <w:rPr>
                  <w:rFonts w:ascii="Cambria Math" w:eastAsia="DengXian" w:hAnsi="Cambria Math"/>
                  <w:lang w:val="x-none"/>
                </w:rPr>
                <m:t>=-17664</m:t>
              </m:r>
            </m:oMath>
            <w:r w:rsidRPr="00287EB0">
              <w:rPr>
                <w:lang w:val="x-none"/>
              </w:rPr>
              <w:t xml:space="preserve"> and </w:t>
            </w:r>
            <m:oMath>
              <m:sSub>
                <m:sSubPr>
                  <m:ctrlPr>
                    <w:rPr>
                      <w:rFonts w:ascii="Cambria Math" w:hAnsi="Cambria Math"/>
                      <w:i/>
                      <w:lang w:val="x-none"/>
                    </w:rPr>
                  </m:ctrlPr>
                </m:sSubPr>
                <m:e>
                  <m:r>
                    <w:rPr>
                      <w:rFonts w:ascii="Cambria Math" w:hAnsi="Cambria Math"/>
                      <w:lang w:val="x-none"/>
                    </w:rPr>
                    <m:t>G</m:t>
                  </m:r>
                </m:e>
                <m:sub>
                  <m:r>
                    <w:rPr>
                      <w:rFonts w:ascii="Cambria Math" w:hAnsi="Cambria Math"/>
                      <w:lang w:val="x-none"/>
                    </w:rPr>
                    <m:t>step</m:t>
                  </m:r>
                </m:sub>
              </m:sSub>
              <m:r>
                <w:rPr>
                  <w:rFonts w:ascii="Cambria Math" w:hAnsi="Cambria Math"/>
                  <w:lang w:val="x-none"/>
                </w:rPr>
                <m:t>=32</m:t>
              </m:r>
            </m:oMath>
            <w:r w:rsidRPr="00287EB0">
              <w:rPr>
                <w:lang w:val="en-US"/>
              </w:rPr>
              <w:t>, if</w:t>
            </w:r>
            <w:r w:rsidRPr="00287EB0">
              <w:rPr>
                <w:lang w:val="x-none"/>
              </w:rPr>
              <w:t xml:space="preserve"> the serving cell providing the Timing Delta MAC CE operates in FR</w:t>
            </w:r>
            <w:r w:rsidRPr="00287EB0">
              <w:rPr>
                <w:lang w:val="en-US"/>
              </w:rPr>
              <w:t>2</w:t>
            </w:r>
          </w:p>
          <w:p w14:paraId="74EDF1BC" w14:textId="77777777" w:rsidR="00287EB0" w:rsidRPr="00287EB0" w:rsidRDefault="00287EB0" w:rsidP="00287EB0">
            <w:pPr>
              <w:spacing w:before="180"/>
              <w:jc w:val="both"/>
            </w:pPr>
            <w:r w:rsidRPr="00287EB0">
              <w:rPr>
                <w:color w:val="000000"/>
                <w:lang w:val="en-US" w:eastAsia="zh-CN"/>
              </w:rPr>
              <w:t>The IAB-node may use the time difference to determine a DU transmission time.</w:t>
            </w:r>
          </w:p>
          <w:p w14:paraId="675FBFCB" w14:textId="77777777" w:rsidR="00287EB0" w:rsidRPr="00287EB0" w:rsidRDefault="00287EB0" w:rsidP="00287EB0">
            <w:pPr>
              <w:rPr>
                <w:lang w:eastAsia="zh-CN"/>
              </w:rPr>
            </w:pPr>
            <w:r w:rsidRPr="00287EB0">
              <w:rPr>
                <w:lang w:eastAsia="zh-CN"/>
              </w:rPr>
              <w:t xml:space="preserve">A slot format for an IAB-DU or an IAB-MT includes downlink symbols, uplink symbols, and flexible symbols. </w:t>
            </w:r>
          </w:p>
          <w:p w14:paraId="5F4DAA62" w14:textId="77777777" w:rsidR="00287EB0" w:rsidRPr="00287EB0" w:rsidRDefault="00287EB0" w:rsidP="00287EB0">
            <w:pPr>
              <w:rPr>
                <w:lang w:eastAsia="zh-CN"/>
              </w:rPr>
            </w:pPr>
            <w:r w:rsidRPr="00287EB0">
              <w:rPr>
                <w:lang w:eastAsia="zh-CN"/>
              </w:rPr>
              <w:t xml:space="preserve">For each </w:t>
            </w:r>
            <w:r w:rsidRPr="00287EB0">
              <w:rPr>
                <w:strike/>
                <w:color w:val="FF0000"/>
                <w:lang w:eastAsia="zh-CN"/>
              </w:rPr>
              <w:t>serving</w:t>
            </w:r>
            <w:r w:rsidRPr="00287EB0">
              <w:rPr>
                <w:color w:val="FF0000"/>
                <w:lang w:eastAsia="zh-CN"/>
              </w:rPr>
              <w:t xml:space="preserve"> </w:t>
            </w:r>
            <w:r w:rsidRPr="00287EB0">
              <w:rPr>
                <w:lang w:eastAsia="zh-CN"/>
              </w:rPr>
              <w:t xml:space="preserve">cell of an IAB-DU, the IAB-DU can be provided an indication for a slot format over </w:t>
            </w:r>
            <w:proofErr w:type="gramStart"/>
            <w:r w:rsidRPr="00287EB0">
              <w:rPr>
                <w:lang w:eastAsia="zh-CN"/>
              </w:rPr>
              <w:t>a number of</w:t>
            </w:r>
            <w:proofErr w:type="gramEnd"/>
            <w:r w:rsidRPr="00287EB0">
              <w:rPr>
                <w:lang w:eastAsia="zh-CN"/>
              </w:rPr>
              <w:t xml:space="preserve"> slots by </w:t>
            </w:r>
            <w:r w:rsidRPr="00287EB0">
              <w:rPr>
                <w:i/>
                <w:iCs/>
                <w:lang w:eastAsia="zh-CN"/>
              </w:rPr>
              <w:t>IAB-DU-Resource-Configuration</w:t>
            </w:r>
            <w:r w:rsidRPr="00287EB0">
              <w:rPr>
                <w:lang w:eastAsia="zh-CN"/>
              </w:rPr>
              <w:t xml:space="preserve">. </w:t>
            </w:r>
          </w:p>
          <w:p w14:paraId="4CC00E6F" w14:textId="77777777" w:rsidR="00287EB0" w:rsidRPr="00043D08" w:rsidRDefault="00287EB0" w:rsidP="00287EB0">
            <w:pPr>
              <w:jc w:val="center"/>
              <w:rPr>
                <w:sz w:val="22"/>
                <w:szCs w:val="22"/>
              </w:rPr>
            </w:pPr>
            <w:r w:rsidRPr="00043D08">
              <w:rPr>
                <w:color w:val="4F81BD" w:themeColor="accent1"/>
                <w:sz w:val="22"/>
                <w:szCs w:val="22"/>
              </w:rPr>
              <w:t>&lt;text omitted&gt;</w:t>
            </w:r>
          </w:p>
          <w:p w14:paraId="7F7F493B" w14:textId="69A85898" w:rsidR="00287EB0" w:rsidRPr="00287EB0" w:rsidRDefault="00287EB0" w:rsidP="00287EB0">
            <w:r w:rsidRPr="00287EB0">
              <w:rPr>
                <w:lang w:eastAsia="zh-CN"/>
              </w:rPr>
              <w:lastRenderedPageBreak/>
              <w:t xml:space="preserve">With reference to slots of an IAB-DU </w:t>
            </w:r>
            <w:r w:rsidRPr="00287EB0">
              <w:rPr>
                <w:strike/>
                <w:color w:val="FF0000"/>
                <w:lang w:eastAsia="zh-CN"/>
              </w:rPr>
              <w:t>serving</w:t>
            </w:r>
            <w:r w:rsidRPr="00287EB0">
              <w:rPr>
                <w:color w:val="FF0000"/>
                <w:lang w:eastAsia="zh-CN"/>
              </w:rPr>
              <w:t xml:space="preserve"> </w:t>
            </w:r>
            <w:r w:rsidRPr="00287EB0">
              <w:rPr>
                <w:lang w:eastAsia="zh-CN"/>
              </w:rPr>
              <w:t xml:space="preserve">cell, a symbol in a slot of an IAB-DU </w:t>
            </w:r>
            <w:r w:rsidRPr="00287EB0">
              <w:rPr>
                <w:strike/>
                <w:color w:val="FF0000"/>
                <w:lang w:eastAsia="zh-CN"/>
              </w:rPr>
              <w:t>serving</w:t>
            </w:r>
            <w:r w:rsidRPr="00287EB0">
              <w:rPr>
                <w:color w:val="FF0000"/>
                <w:lang w:eastAsia="zh-CN"/>
              </w:rPr>
              <w:t xml:space="preserve"> </w:t>
            </w:r>
            <w:r w:rsidRPr="00287EB0">
              <w:rPr>
                <w:lang w:eastAsia="zh-CN"/>
              </w:rPr>
              <w:t xml:space="preserve">cell can be configured to be of hard, soft, or unavailable type. </w:t>
            </w:r>
            <w:r w:rsidRPr="00287EB0">
              <w:t xml:space="preserve">When a downlink, uplink, or flexible symbol is configured as hard, the IAB-DU </w:t>
            </w:r>
            <w:r w:rsidRPr="00287EB0">
              <w:rPr>
                <w:strike/>
                <w:color w:val="FF0000"/>
              </w:rPr>
              <w:t>serving</w:t>
            </w:r>
            <w:r w:rsidRPr="00287EB0">
              <w:rPr>
                <w:color w:val="FF0000"/>
              </w:rPr>
              <w:t xml:space="preserve"> </w:t>
            </w:r>
            <w:r w:rsidRPr="00287EB0">
              <w:t xml:space="preserve">cell can respectively transmit, receive, or either transmit or receive in the symbol. </w:t>
            </w:r>
          </w:p>
          <w:p w14:paraId="51295C09" w14:textId="77777777" w:rsidR="00287EB0" w:rsidRPr="00287EB0" w:rsidRDefault="00287EB0" w:rsidP="00287EB0">
            <w:pPr>
              <w:rPr>
                <w:iCs/>
              </w:rPr>
            </w:pPr>
            <w:r w:rsidRPr="00287EB0">
              <w:t>When a downlink, uplink, or flexible symbol is configured as soft, the IAB-DU can respectively transmit, receive or either transmit or receive in the symbol only if</w:t>
            </w:r>
          </w:p>
          <w:p w14:paraId="3ABCABFF" w14:textId="77777777" w:rsidR="00287EB0" w:rsidRPr="00287EB0" w:rsidRDefault="00287EB0" w:rsidP="00287EB0">
            <w:pPr>
              <w:ind w:left="568" w:hanging="284"/>
              <w:rPr>
                <w:lang w:val="x-none"/>
              </w:rPr>
            </w:pPr>
            <w:r w:rsidRPr="00287EB0">
              <w:rPr>
                <w:lang w:val="x-none"/>
              </w:rPr>
              <w:t>-</w:t>
            </w:r>
            <w:r w:rsidRPr="00287EB0">
              <w:rPr>
                <w:lang w:val="x-none"/>
              </w:rPr>
              <w:tab/>
              <w:t>the IAB-MT does not transmit or receive in the symbol, or</w:t>
            </w:r>
          </w:p>
          <w:p w14:paraId="731F3099" w14:textId="77777777" w:rsidR="00287EB0" w:rsidRPr="00287EB0" w:rsidRDefault="00287EB0" w:rsidP="00287EB0">
            <w:pPr>
              <w:ind w:left="568" w:hanging="284"/>
              <w:rPr>
                <w:lang w:val="x-none"/>
              </w:rPr>
            </w:pPr>
            <w:r w:rsidRPr="00287EB0">
              <w:rPr>
                <w:lang w:val="x-none"/>
              </w:rPr>
              <w:t>-</w:t>
            </w:r>
            <w:r w:rsidRPr="00287EB0">
              <w:rPr>
                <w:lang w:val="x-none"/>
              </w:rPr>
              <w:tab/>
              <w:t>the IAB-MT would transmit or receive in the symbol, and the transmission or reception in the symbol is not changed due to a use of the symbol by the IAB-DU, or</w:t>
            </w:r>
          </w:p>
          <w:p w14:paraId="0E984B0E" w14:textId="77777777" w:rsidR="00287EB0" w:rsidRPr="00287EB0" w:rsidRDefault="00287EB0" w:rsidP="00287EB0">
            <w:pPr>
              <w:ind w:left="568" w:hanging="284"/>
              <w:rPr>
                <w:lang w:val="x-none"/>
              </w:rPr>
            </w:pPr>
            <w:r w:rsidRPr="00287EB0">
              <w:rPr>
                <w:lang w:val="x-none"/>
              </w:rPr>
              <w:t>-</w:t>
            </w:r>
            <w:r w:rsidRPr="00287EB0">
              <w:rPr>
                <w:lang w:val="x-none"/>
              </w:rPr>
              <w:tab/>
              <w:t>the IAB-</w:t>
            </w:r>
            <w:r w:rsidRPr="00287EB0">
              <w:rPr>
                <w:lang w:val="en-US"/>
              </w:rPr>
              <w:t>MT</w:t>
            </w:r>
            <w:r w:rsidRPr="00287EB0">
              <w:rPr>
                <w:lang w:val="x-none"/>
              </w:rPr>
              <w:t xml:space="preserve"> detects a DCI format 2_5 with an </w:t>
            </w:r>
            <w:r w:rsidRPr="00287EB0">
              <w:rPr>
                <w:lang w:val="x-none" w:eastAsia="zh-CN"/>
              </w:rPr>
              <w:t xml:space="preserve">AI index field value </w:t>
            </w:r>
            <w:r w:rsidRPr="00287EB0">
              <w:rPr>
                <w:lang w:val="x-none"/>
              </w:rPr>
              <w:t>indicating the soft symbol as available</w:t>
            </w:r>
          </w:p>
          <w:p w14:paraId="03841A1A" w14:textId="77777777" w:rsidR="00287EB0" w:rsidRPr="00287EB0" w:rsidRDefault="00287EB0" w:rsidP="00287EB0">
            <w:r w:rsidRPr="00287EB0">
              <w:t xml:space="preserve">When a symbol is configured as unavailable, the IAB-DU neither transmits nor receives in the symbol. </w:t>
            </w:r>
          </w:p>
          <w:p w14:paraId="7DEA0BE4" w14:textId="77777777" w:rsidR="00287EB0" w:rsidRPr="00287EB0" w:rsidRDefault="00287EB0" w:rsidP="00287EB0">
            <w:r w:rsidRPr="00287EB0">
              <w:rPr>
                <w:lang w:eastAsia="zh-CN"/>
              </w:rPr>
              <w:t>A symbol of a slot is equivalent to being configured as hard if an IAB-DU would transmit a SS/</w:t>
            </w:r>
            <w:r w:rsidRPr="00287EB0">
              <w:t>PBCH block, PDCCH for Type0-PDCCH CSS sets configured by</w:t>
            </w:r>
            <w:r w:rsidRPr="00287EB0">
              <w:rPr>
                <w:i/>
                <w:iCs/>
              </w:rPr>
              <w:t xml:space="preserve"> pdcchConfigSIB1</w:t>
            </w:r>
            <w:r w:rsidRPr="00287EB0">
              <w:rPr>
                <w:iCs/>
              </w:rPr>
              <w:t>,</w:t>
            </w:r>
            <w:r w:rsidRPr="00287EB0">
              <w:t xml:space="preserve"> or a periodic CSI-RS in the symbol of the slot, or </w:t>
            </w:r>
            <w:r w:rsidRPr="00287EB0">
              <w:rPr>
                <w:lang w:eastAsia="zh-CN"/>
              </w:rPr>
              <w:t>would receive a PRACH or a SR in the symbol of the slot</w:t>
            </w:r>
            <w:r w:rsidRPr="00287EB0">
              <w:t>.</w:t>
            </w:r>
          </w:p>
          <w:p w14:paraId="16D72FBA" w14:textId="77777777" w:rsidR="00287EB0" w:rsidRPr="00287EB0" w:rsidRDefault="00287EB0" w:rsidP="00287EB0">
            <w:pPr>
              <w:rPr>
                <w:lang w:val="en-US"/>
              </w:rPr>
            </w:pPr>
            <w:r w:rsidRPr="00287EB0">
              <w:rPr>
                <w:lang w:eastAsia="zh-CN"/>
              </w:rPr>
              <w:t xml:space="preserve">If an IAB-node is provided an </w:t>
            </w:r>
            <w:proofErr w:type="spellStart"/>
            <w:r w:rsidRPr="00287EB0">
              <w:rPr>
                <w:i/>
                <w:iCs/>
                <w:color w:val="000000"/>
                <w:lang w:eastAsia="zh-CN"/>
              </w:rPr>
              <w:t>AvailabilityIndicator</w:t>
            </w:r>
            <w:proofErr w:type="spellEnd"/>
            <w:r w:rsidRPr="00287EB0">
              <w:rPr>
                <w:lang w:val="en-US"/>
              </w:rPr>
              <w:t xml:space="preserve">, the IAB-node is provided </w:t>
            </w:r>
            <w:r w:rsidRPr="00287EB0">
              <w:t xml:space="preserve">an </w:t>
            </w:r>
            <w:r w:rsidRPr="00287EB0">
              <w:rPr>
                <w:lang w:val="en-US"/>
              </w:rPr>
              <w:t xml:space="preserve">AI-RNTI by </w:t>
            </w:r>
            <w:r w:rsidRPr="00287EB0">
              <w:rPr>
                <w:i/>
                <w:lang w:val="en-US"/>
              </w:rPr>
              <w:t>ai-RNTI</w:t>
            </w:r>
            <w:r w:rsidRPr="00287EB0">
              <w:rPr>
                <w:lang w:val="en-US"/>
              </w:rPr>
              <w:t xml:space="preserve"> and a payload size of a DCI format 2_5 by </w:t>
            </w:r>
            <w:r w:rsidRPr="00287EB0">
              <w:rPr>
                <w:i/>
              </w:rPr>
              <w:t>dci-</w:t>
            </w:r>
            <w:proofErr w:type="spellStart"/>
            <w:r w:rsidRPr="00287EB0">
              <w:rPr>
                <w:i/>
              </w:rPr>
              <w:t>PayloadSize</w:t>
            </w:r>
            <w:proofErr w:type="spellEnd"/>
            <w:r w:rsidRPr="00287EB0">
              <w:rPr>
                <w:i/>
              </w:rPr>
              <w:t>-AI</w:t>
            </w:r>
            <w:r w:rsidRPr="00287EB0">
              <w:rPr>
                <w:lang w:val="en-US"/>
              </w:rPr>
              <w:t xml:space="preserve">. </w:t>
            </w:r>
            <w:r w:rsidRPr="00287EB0">
              <w:t xml:space="preserve">The IAB-node is also provided a search space set configuration, by </w:t>
            </w:r>
            <w:proofErr w:type="spellStart"/>
            <w:r w:rsidRPr="00287EB0">
              <w:rPr>
                <w:bCs/>
                <w:i/>
                <w:iCs/>
                <w:lang w:eastAsia="zh-CN"/>
              </w:rPr>
              <w:t>SearchSpace</w:t>
            </w:r>
            <w:proofErr w:type="spellEnd"/>
            <w:r w:rsidRPr="00287EB0">
              <w:rPr>
                <w:bCs/>
                <w:iCs/>
                <w:lang w:eastAsia="zh-CN"/>
              </w:rPr>
              <w:t>, for monitoring PDCCH.</w:t>
            </w:r>
          </w:p>
          <w:p w14:paraId="584EBCD3" w14:textId="77777777" w:rsidR="00287EB0" w:rsidRPr="00287EB0" w:rsidRDefault="00287EB0" w:rsidP="00287EB0">
            <w:pPr>
              <w:rPr>
                <w:lang w:val="en-US"/>
              </w:rPr>
            </w:pPr>
            <w:r w:rsidRPr="00287EB0">
              <w:rPr>
                <w:lang w:val="en-US"/>
              </w:rPr>
              <w:t xml:space="preserve">For each </w:t>
            </w:r>
            <w:r w:rsidRPr="00287EB0">
              <w:rPr>
                <w:strike/>
                <w:color w:val="FF0000"/>
                <w:lang w:val="en-US"/>
              </w:rPr>
              <w:t xml:space="preserve">serving </w:t>
            </w:r>
            <w:r w:rsidRPr="00287EB0">
              <w:rPr>
                <w:lang w:val="en-US"/>
              </w:rPr>
              <w:t xml:space="preserve">cell of an IAB-DU in a set of </w:t>
            </w:r>
            <w:r w:rsidRPr="00287EB0">
              <w:rPr>
                <w:strike/>
                <w:color w:val="FF0000"/>
                <w:lang w:val="en-US"/>
              </w:rPr>
              <w:t xml:space="preserve">serving </w:t>
            </w:r>
            <w:r w:rsidRPr="00287EB0">
              <w:rPr>
                <w:lang w:val="en-US"/>
              </w:rPr>
              <w:t xml:space="preserve">cells of the IAB-DU, the IAB-DU can be provided: </w:t>
            </w:r>
          </w:p>
          <w:p w14:paraId="5FAEC4B7" w14:textId="77777777" w:rsidR="00287EB0" w:rsidRPr="00287EB0" w:rsidRDefault="00287EB0" w:rsidP="00287EB0">
            <w:pPr>
              <w:ind w:left="568" w:hanging="284"/>
              <w:rPr>
                <w:sz w:val="24"/>
                <w:lang w:val="x-none"/>
              </w:rPr>
            </w:pPr>
            <w:r w:rsidRPr="00287EB0">
              <w:rPr>
                <w:lang w:val="x-none"/>
              </w:rPr>
              <w:t>-</w:t>
            </w:r>
            <w:r w:rsidRPr="00287EB0">
              <w:rPr>
                <w:lang w:val="x-none"/>
              </w:rPr>
              <w:tab/>
              <w:t xml:space="preserve">an identity of the IAB-DU </w:t>
            </w:r>
            <w:r w:rsidRPr="00287EB0">
              <w:rPr>
                <w:strike/>
                <w:color w:val="FF0000"/>
                <w:lang w:val="x-none"/>
              </w:rPr>
              <w:t xml:space="preserve">serving </w:t>
            </w:r>
            <w:r w:rsidRPr="00287EB0">
              <w:rPr>
                <w:lang w:val="x-none"/>
              </w:rPr>
              <w:t xml:space="preserve">cell by </w:t>
            </w:r>
            <w:proofErr w:type="spellStart"/>
            <w:r w:rsidRPr="00287EB0">
              <w:rPr>
                <w:i/>
                <w:iCs/>
                <w:color w:val="000000"/>
                <w:szCs w:val="16"/>
                <w:lang w:val="x-none" w:eastAsia="zh-CN"/>
              </w:rPr>
              <w:t>iabDuCellId</w:t>
            </w:r>
            <w:proofErr w:type="spellEnd"/>
            <w:r w:rsidRPr="00287EB0">
              <w:rPr>
                <w:i/>
                <w:iCs/>
                <w:color w:val="000000"/>
                <w:szCs w:val="16"/>
                <w:lang w:val="x-none" w:eastAsia="zh-CN"/>
              </w:rPr>
              <w:t>-AI</w:t>
            </w:r>
          </w:p>
          <w:p w14:paraId="4EBD870F" w14:textId="77777777" w:rsidR="00287EB0" w:rsidRPr="00287EB0" w:rsidRDefault="00287EB0" w:rsidP="00287EB0">
            <w:pPr>
              <w:ind w:left="568" w:hanging="284"/>
              <w:rPr>
                <w:lang w:val="x-none"/>
              </w:rPr>
            </w:pPr>
            <w:r w:rsidRPr="00287EB0">
              <w:rPr>
                <w:lang w:val="x-none"/>
              </w:rPr>
              <w:t>-</w:t>
            </w:r>
            <w:r w:rsidRPr="00287EB0">
              <w:rPr>
                <w:lang w:val="x-none"/>
              </w:rPr>
              <w:tab/>
              <w:t xml:space="preserve">a location of an availability indicator (AI) index field in DCI format 2_5 by </w:t>
            </w:r>
            <w:proofErr w:type="spellStart"/>
            <w:r w:rsidRPr="00287EB0">
              <w:rPr>
                <w:i/>
                <w:iCs/>
                <w:color w:val="000000"/>
                <w:lang w:val="x-none" w:eastAsia="zh-CN"/>
              </w:rPr>
              <w:t>positionInDCI</w:t>
            </w:r>
            <w:proofErr w:type="spellEnd"/>
            <w:r w:rsidRPr="00287EB0">
              <w:rPr>
                <w:i/>
                <w:iCs/>
                <w:color w:val="000000"/>
                <w:lang w:val="x-none" w:eastAsia="zh-CN"/>
              </w:rPr>
              <w:t>-AI</w:t>
            </w:r>
          </w:p>
          <w:p w14:paraId="57F31779" w14:textId="77777777" w:rsidR="00287EB0" w:rsidRPr="00287EB0" w:rsidRDefault="00287EB0" w:rsidP="00287EB0">
            <w:pPr>
              <w:ind w:left="568" w:hanging="284"/>
              <w:rPr>
                <w:lang w:val="x-none"/>
              </w:rPr>
            </w:pPr>
            <w:r w:rsidRPr="00287EB0">
              <w:rPr>
                <w:lang w:val="x-none"/>
              </w:rPr>
              <w:t>-</w:t>
            </w:r>
            <w:r w:rsidRPr="00287EB0">
              <w:rPr>
                <w:lang w:val="x-none"/>
              </w:rPr>
              <w:tab/>
              <w:t xml:space="preserve">a set of availability combinations by </w:t>
            </w:r>
            <w:proofErr w:type="spellStart"/>
            <w:r w:rsidRPr="00287EB0">
              <w:rPr>
                <w:i/>
                <w:iCs/>
                <w:color w:val="000000"/>
                <w:lang w:val="x-none" w:eastAsia="zh-CN"/>
              </w:rPr>
              <w:t>availabilityCombinations</w:t>
            </w:r>
            <w:proofErr w:type="spellEnd"/>
            <w:r w:rsidRPr="00287EB0">
              <w:rPr>
                <w:lang w:val="x-none"/>
              </w:rPr>
              <w:t>, where each availability combination in the set of availability combinations includes</w:t>
            </w:r>
          </w:p>
          <w:p w14:paraId="23D872AC" w14:textId="77777777" w:rsidR="00287EB0" w:rsidRPr="00287EB0" w:rsidRDefault="00287EB0" w:rsidP="00287EB0">
            <w:pPr>
              <w:ind w:left="851" w:hanging="284"/>
              <w:rPr>
                <w:lang w:val="x-none"/>
              </w:rPr>
            </w:pPr>
            <w:r w:rsidRPr="00287EB0">
              <w:rPr>
                <w:lang w:val="x-none"/>
              </w:rPr>
              <w:t>-</w:t>
            </w:r>
            <w:r w:rsidRPr="00287EB0">
              <w:rPr>
                <w:lang w:val="x-none"/>
              </w:rPr>
              <w:tab/>
            </w:r>
            <w:proofErr w:type="spellStart"/>
            <w:r w:rsidRPr="00287EB0">
              <w:rPr>
                <w:i/>
                <w:iCs/>
                <w:color w:val="000000"/>
                <w:szCs w:val="16"/>
                <w:lang w:val="x-none" w:eastAsia="zh-CN"/>
              </w:rPr>
              <w:t>resourceAvailability</w:t>
            </w:r>
            <w:proofErr w:type="spellEnd"/>
            <w:r w:rsidRPr="00287EB0">
              <w:rPr>
                <w:sz w:val="24"/>
                <w:lang w:val="x-none"/>
              </w:rPr>
              <w:t xml:space="preserve"> </w:t>
            </w:r>
            <w:r w:rsidRPr="00287EB0">
              <w:rPr>
                <w:lang w:val="x-none"/>
              </w:rPr>
              <w:t xml:space="preserve">indicating availability of soft symbols in one or more slots for the IAB-DU </w:t>
            </w:r>
            <w:r w:rsidRPr="00287EB0">
              <w:rPr>
                <w:strike/>
                <w:color w:val="FF0000"/>
                <w:lang w:val="x-none"/>
              </w:rPr>
              <w:t>serving</w:t>
            </w:r>
            <w:r w:rsidRPr="00287EB0">
              <w:rPr>
                <w:lang w:val="x-none"/>
              </w:rPr>
              <w:t xml:space="preserve"> cell, and </w:t>
            </w:r>
          </w:p>
          <w:p w14:paraId="41B3F1AC" w14:textId="77777777" w:rsidR="00287EB0" w:rsidRPr="00287EB0" w:rsidRDefault="00287EB0" w:rsidP="00287EB0">
            <w:pPr>
              <w:ind w:left="851" w:hanging="284"/>
              <w:rPr>
                <w:sz w:val="24"/>
                <w:lang w:val="x-none"/>
              </w:rPr>
            </w:pPr>
            <w:r w:rsidRPr="00287EB0">
              <w:rPr>
                <w:lang w:val="x-none"/>
              </w:rPr>
              <w:t>-</w:t>
            </w:r>
            <w:r w:rsidRPr="00287EB0">
              <w:rPr>
                <w:lang w:val="x-none"/>
              </w:rPr>
              <w:tab/>
              <w:t xml:space="preserve">a mapping for the soft symbol availability combinations provided by </w:t>
            </w:r>
            <w:r w:rsidRPr="00287EB0">
              <w:rPr>
                <w:i/>
                <w:iCs/>
                <w:lang w:val="en-US"/>
              </w:rPr>
              <w:t>resource</w:t>
            </w:r>
            <w:r w:rsidRPr="00287EB0">
              <w:rPr>
                <w:i/>
                <w:iCs/>
                <w:color w:val="000000"/>
                <w:szCs w:val="16"/>
                <w:lang w:val="x-none" w:eastAsia="zh-CN"/>
              </w:rPr>
              <w:t>Availability</w:t>
            </w:r>
            <w:r w:rsidRPr="00287EB0">
              <w:rPr>
                <w:sz w:val="24"/>
                <w:lang w:val="x-none"/>
              </w:rPr>
              <w:t xml:space="preserve"> </w:t>
            </w:r>
            <w:r w:rsidRPr="00287EB0">
              <w:rPr>
                <w:lang w:val="x-none"/>
              </w:rPr>
              <w:t xml:space="preserve">to a corresponding AI index field value in DCI format 2_5 provided by </w:t>
            </w:r>
            <w:proofErr w:type="spellStart"/>
            <w:r w:rsidRPr="00287EB0">
              <w:rPr>
                <w:i/>
                <w:iCs/>
                <w:color w:val="000000"/>
                <w:szCs w:val="16"/>
                <w:lang w:val="x-none" w:eastAsia="zh-CN"/>
              </w:rPr>
              <w:t>availabilityCombinationId</w:t>
            </w:r>
            <w:proofErr w:type="spellEnd"/>
          </w:p>
          <w:p w14:paraId="2F4B2E60" w14:textId="77777777" w:rsidR="00287EB0" w:rsidRPr="00287EB0" w:rsidRDefault="00287EB0" w:rsidP="00287EB0">
            <w:r w:rsidRPr="00287EB0">
              <w:t xml:space="preserve">The IAB-DU can assume a same SCS configuration for </w:t>
            </w:r>
            <w:proofErr w:type="spellStart"/>
            <w:r w:rsidRPr="00287EB0">
              <w:rPr>
                <w:i/>
              </w:rPr>
              <w:t>availabilityCombinations</w:t>
            </w:r>
            <w:proofErr w:type="spellEnd"/>
            <w:r w:rsidRPr="00287EB0">
              <w:t xml:space="preserve"> for a </w:t>
            </w:r>
            <w:r w:rsidRPr="00287EB0">
              <w:rPr>
                <w:strike/>
                <w:color w:val="FF0000"/>
              </w:rPr>
              <w:t xml:space="preserve">serving </w:t>
            </w:r>
            <w:r w:rsidRPr="00287EB0">
              <w:t xml:space="preserve">cell as an SCS configuration provided by </w:t>
            </w:r>
            <w:r w:rsidRPr="00287EB0">
              <w:rPr>
                <w:i/>
                <w:iCs/>
                <w:lang w:eastAsia="zh-CN"/>
              </w:rPr>
              <w:t>IAB-DU-Resource-Configuration</w:t>
            </w:r>
            <w:r w:rsidRPr="00287EB0">
              <w:rPr>
                <w:i/>
              </w:rPr>
              <w:t>-TDD-Config</w:t>
            </w:r>
            <w:r w:rsidRPr="00287EB0">
              <w:t xml:space="preserve"> for the </w:t>
            </w:r>
            <w:r w:rsidRPr="00287EB0">
              <w:rPr>
                <w:strike/>
                <w:color w:val="FF0000"/>
              </w:rPr>
              <w:t xml:space="preserve">serving </w:t>
            </w:r>
            <w:r w:rsidRPr="00287EB0">
              <w:t>cell.</w:t>
            </w:r>
          </w:p>
          <w:p w14:paraId="562F5176" w14:textId="77777777" w:rsidR="00287EB0" w:rsidRDefault="00287EB0" w:rsidP="00287EB0">
            <w:pPr>
              <w:rPr>
                <w:lang w:val="en-US"/>
              </w:rPr>
            </w:pPr>
            <w:r w:rsidRPr="00287EB0">
              <w:rPr>
                <w:lang w:eastAsia="zh-CN"/>
              </w:rPr>
              <w:t xml:space="preserve">An AI </w:t>
            </w:r>
            <w:r w:rsidRPr="00287EB0">
              <w:t xml:space="preserve">index field </w:t>
            </w:r>
            <w:r w:rsidRPr="00287EB0">
              <w:rPr>
                <w:lang w:val="en-US"/>
              </w:rPr>
              <w:t xml:space="preserve">value in a </w:t>
            </w:r>
            <w:r w:rsidRPr="00287EB0">
              <w:rPr>
                <w:lang w:eastAsia="zh-CN"/>
              </w:rPr>
              <w:t>DCI format 2_5 indicates to an IAB-DU a soft symbol availability</w:t>
            </w:r>
            <w:r w:rsidRPr="00287EB0">
              <w:rPr>
                <w:lang w:val="en-US" w:eastAsia="zh-CN"/>
              </w:rPr>
              <w:t xml:space="preserve"> in each slot for a number of slots starting from the earliest slot of the IAB-DU which overlaps in time with the slot of the IAB-MT where the IAB-MT detects the DCI format 2_5. The number of slots is equal to or larger than </w:t>
            </w:r>
            <w:r w:rsidRPr="00287EB0">
              <w:t xml:space="preserve">a PDCCH monitoring periodicity for DCI format 2_5 as provided by </w:t>
            </w:r>
            <w:proofErr w:type="spellStart"/>
            <w:r w:rsidRPr="00287EB0">
              <w:rPr>
                <w:bCs/>
                <w:i/>
                <w:iCs/>
                <w:lang w:eastAsia="zh-CN"/>
              </w:rPr>
              <w:t>SearchSpace</w:t>
            </w:r>
            <w:proofErr w:type="spellEnd"/>
            <w:r w:rsidRPr="00287EB0">
              <w:t xml:space="preserve">. </w:t>
            </w:r>
            <w:r w:rsidRPr="00287EB0">
              <w:rPr>
                <w:lang w:val="en-US" w:eastAsia="zh-CN"/>
              </w:rPr>
              <w:t xml:space="preserve">The AI index field includes </w:t>
            </w:r>
            <w:r w:rsidRPr="00287EB0">
              <w:rPr>
                <w:noProof/>
                <w:position w:val="-10"/>
              </w:rPr>
              <w:drawing>
                <wp:inline distT="0" distB="0" distL="0" distR="0" wp14:anchorId="44249D12" wp14:editId="266844E7">
                  <wp:extent cx="164592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45920" cy="182880"/>
                          </a:xfrm>
                          <a:prstGeom prst="rect">
                            <a:avLst/>
                          </a:prstGeom>
                          <a:noFill/>
                          <a:ln>
                            <a:noFill/>
                          </a:ln>
                        </pic:spPr>
                      </pic:pic>
                    </a:graphicData>
                  </a:graphic>
                </wp:inline>
              </w:drawing>
            </w:r>
            <w:r w:rsidRPr="00287EB0">
              <w:t xml:space="preserve"> bits where </w:t>
            </w:r>
            <w:proofErr w:type="spellStart"/>
            <w:r w:rsidRPr="00287EB0">
              <w:t>maxAIindex</w:t>
            </w:r>
            <w:proofErr w:type="spellEnd"/>
            <w:r w:rsidRPr="00287EB0">
              <w:t xml:space="preserve"> is the maximum of the values provided by corresponding </w:t>
            </w:r>
            <w:proofErr w:type="spellStart"/>
            <w:r w:rsidRPr="00287EB0">
              <w:rPr>
                <w:i/>
                <w:iCs/>
                <w:color w:val="000000"/>
                <w:szCs w:val="16"/>
                <w:lang w:eastAsia="zh-CN"/>
              </w:rPr>
              <w:t>availabilityCombinationId</w:t>
            </w:r>
            <w:proofErr w:type="spellEnd"/>
            <w:r w:rsidRPr="00287EB0">
              <w:rPr>
                <w:lang w:val="en-US" w:eastAsia="zh-CN"/>
              </w:rPr>
              <w:t xml:space="preserve">. An availability for a soft symbol in a slot is identified by a corresponding value </w:t>
            </w:r>
            <w:proofErr w:type="spellStart"/>
            <w:r w:rsidRPr="00287EB0">
              <w:rPr>
                <w:i/>
                <w:iCs/>
                <w:color w:val="000000"/>
                <w:szCs w:val="16"/>
                <w:lang w:eastAsia="zh-CN"/>
              </w:rPr>
              <w:t>resourceAvailability</w:t>
            </w:r>
            <w:proofErr w:type="spellEnd"/>
            <w:r w:rsidRPr="00287EB0">
              <w:t xml:space="preserve"> as provided in Table 14-3</w:t>
            </w:r>
            <w:r w:rsidRPr="00287EB0">
              <w:rPr>
                <w:lang w:val="en-US"/>
              </w:rPr>
              <w:t>.</w:t>
            </w:r>
            <w:r>
              <w:rPr>
                <w:lang w:val="en-US"/>
              </w:rPr>
              <w:t xml:space="preserve"> </w:t>
            </w:r>
          </w:p>
          <w:p w14:paraId="28FCE141" w14:textId="6FD94018" w:rsidR="00287EB0" w:rsidRPr="00287EB0" w:rsidRDefault="00287EB0" w:rsidP="00287EB0">
            <w:pPr>
              <w:jc w:val="center"/>
              <w:rPr>
                <w:sz w:val="22"/>
                <w:szCs w:val="22"/>
              </w:rPr>
            </w:pPr>
            <w:r w:rsidRPr="00043D08">
              <w:rPr>
                <w:color w:val="4F81BD" w:themeColor="accent1"/>
                <w:sz w:val="22"/>
                <w:szCs w:val="22"/>
              </w:rPr>
              <w:t>&lt;text omitted&gt;</w:t>
            </w:r>
          </w:p>
        </w:tc>
      </w:tr>
    </w:tbl>
    <w:p w14:paraId="6A98B1F6" w14:textId="77777777" w:rsidR="00287EB0" w:rsidRDefault="00287EB0" w:rsidP="00B24C7E">
      <w:pPr>
        <w:spacing w:after="0" w:line="276" w:lineRule="auto"/>
        <w:jc w:val="both"/>
        <w:rPr>
          <w:lang w:val="en-US"/>
        </w:rPr>
      </w:pPr>
    </w:p>
    <w:p w14:paraId="76C8B6AB" w14:textId="77777777" w:rsidR="0029569F" w:rsidRDefault="0029569F" w:rsidP="00B24C7E">
      <w:pPr>
        <w:spacing w:after="0" w:line="276" w:lineRule="auto"/>
        <w:jc w:val="both"/>
        <w:rPr>
          <w:bCs/>
          <w:sz w:val="22"/>
          <w:szCs w:val="22"/>
          <w:lang w:val="en-US" w:eastAsia="zh-CN"/>
        </w:rPr>
      </w:pPr>
    </w:p>
    <w:p w14:paraId="44CBF7FC" w14:textId="548ED95E" w:rsidR="00166EC7" w:rsidRPr="0025565B" w:rsidRDefault="00445995" w:rsidP="00166EC7">
      <w:pPr>
        <w:pStyle w:val="Heading1"/>
        <w:rPr>
          <w:lang w:val="en-US"/>
        </w:rPr>
      </w:pPr>
      <w:r>
        <w:rPr>
          <w:lang w:val="en-US"/>
        </w:rPr>
        <w:t>3</w:t>
      </w:r>
      <w:r w:rsidR="00166EC7" w:rsidRPr="0025565B">
        <w:rPr>
          <w:lang w:val="en-US"/>
        </w:rPr>
        <w:tab/>
        <w:t>Conclusions</w:t>
      </w:r>
    </w:p>
    <w:p w14:paraId="4CE5E583" w14:textId="5A1370FA" w:rsidR="00CA39A8" w:rsidRPr="00B41535" w:rsidRDefault="00166EC7" w:rsidP="000F4204">
      <w:pPr>
        <w:jc w:val="both"/>
        <w:rPr>
          <w:sz w:val="22"/>
          <w:szCs w:val="22"/>
          <w:lang w:val="en-US" w:eastAsia="zh-CN"/>
        </w:rPr>
      </w:pPr>
      <w:r w:rsidRPr="00B41535">
        <w:rPr>
          <w:sz w:val="22"/>
          <w:szCs w:val="22"/>
          <w:lang w:val="en-US" w:eastAsia="zh-CN"/>
        </w:rPr>
        <w:t>In this contribution</w:t>
      </w:r>
      <w:r w:rsidR="00737CB7" w:rsidRPr="00B41535">
        <w:rPr>
          <w:sz w:val="22"/>
          <w:szCs w:val="22"/>
          <w:lang w:val="en-US" w:eastAsia="zh-CN"/>
        </w:rPr>
        <w:t xml:space="preserve">, </w:t>
      </w:r>
      <w:r w:rsidR="00E110D4" w:rsidRPr="00B41535">
        <w:rPr>
          <w:sz w:val="22"/>
          <w:szCs w:val="22"/>
          <w:lang w:val="en-US" w:eastAsia="zh-CN"/>
        </w:rPr>
        <w:t>our proposals</w:t>
      </w:r>
      <w:r w:rsidR="002854DA" w:rsidRPr="00B41535">
        <w:rPr>
          <w:sz w:val="22"/>
          <w:szCs w:val="22"/>
          <w:lang w:val="en-US" w:eastAsia="zh-CN"/>
        </w:rPr>
        <w:t xml:space="preserve"> are as follow</w:t>
      </w:r>
      <w:r w:rsidR="00D40E1B" w:rsidRPr="00B41535">
        <w:rPr>
          <w:sz w:val="22"/>
          <w:szCs w:val="22"/>
          <w:lang w:val="en-US" w:eastAsia="zh-CN"/>
        </w:rPr>
        <w:t>s</w:t>
      </w:r>
      <w:r w:rsidR="002854DA" w:rsidRPr="00B41535">
        <w:rPr>
          <w:sz w:val="22"/>
          <w:szCs w:val="22"/>
          <w:lang w:val="en-US" w:eastAsia="zh-CN"/>
        </w:rPr>
        <w:t xml:space="preserve">, </w:t>
      </w:r>
      <w:r w:rsidR="00E110D4" w:rsidRPr="00B41535">
        <w:rPr>
          <w:sz w:val="22"/>
          <w:szCs w:val="22"/>
          <w:lang w:val="en-US" w:eastAsia="zh-CN"/>
        </w:rPr>
        <w:t xml:space="preserve"> </w:t>
      </w:r>
    </w:p>
    <w:bookmarkEnd w:id="0"/>
    <w:bookmarkEnd w:id="1"/>
    <w:p w14:paraId="1B6FCA1A" w14:textId="77777777" w:rsidR="006604C6" w:rsidRDefault="006604C6" w:rsidP="006604C6">
      <w:pPr>
        <w:spacing w:after="0" w:line="276" w:lineRule="auto"/>
        <w:jc w:val="both"/>
        <w:rPr>
          <w:bCs/>
          <w:sz w:val="22"/>
          <w:szCs w:val="22"/>
          <w:lang w:val="en-US" w:eastAsia="zh-CN"/>
        </w:rPr>
      </w:pPr>
      <w:r w:rsidRPr="007331C8">
        <w:rPr>
          <w:b/>
          <w:sz w:val="22"/>
          <w:szCs w:val="22"/>
          <w:lang w:val="en-US" w:eastAsia="zh-CN"/>
        </w:rPr>
        <w:t>Proposal 1:</w:t>
      </w:r>
      <w:r w:rsidRPr="00B41535">
        <w:rPr>
          <w:b/>
          <w:sz w:val="22"/>
          <w:szCs w:val="22"/>
          <w:lang w:val="en-US" w:eastAsia="zh-CN"/>
        </w:rPr>
        <w:t xml:space="preserve"> </w:t>
      </w:r>
      <w:r>
        <w:rPr>
          <w:bCs/>
          <w:sz w:val="22"/>
          <w:szCs w:val="22"/>
          <w:lang w:val="en-US" w:eastAsia="zh-CN"/>
        </w:rPr>
        <w:t xml:space="preserve">Capture the following text proposal to allow PDCCH monitoring of DCI format 2-5 in CSS and USS. </w:t>
      </w:r>
    </w:p>
    <w:tbl>
      <w:tblPr>
        <w:tblStyle w:val="TableGrid"/>
        <w:tblW w:w="0" w:type="auto"/>
        <w:tblLook w:val="04A0" w:firstRow="1" w:lastRow="0" w:firstColumn="1" w:lastColumn="0" w:noHBand="0" w:noVBand="1"/>
      </w:tblPr>
      <w:tblGrid>
        <w:gridCol w:w="9629"/>
      </w:tblGrid>
      <w:tr w:rsidR="006604C6" w14:paraId="176DC75B" w14:textId="77777777" w:rsidTr="006604C6">
        <w:tc>
          <w:tcPr>
            <w:tcW w:w="9629" w:type="dxa"/>
          </w:tcPr>
          <w:p w14:paraId="2AA9051D" w14:textId="77777777" w:rsidR="006604C6" w:rsidRPr="00043D08" w:rsidRDefault="006604C6" w:rsidP="006604C6">
            <w:pPr>
              <w:jc w:val="both"/>
              <w:rPr>
                <w:b/>
                <w:bCs/>
                <w:sz w:val="28"/>
                <w:szCs w:val="28"/>
              </w:rPr>
            </w:pPr>
            <w:r w:rsidRPr="00043D08">
              <w:rPr>
                <w:b/>
                <w:bCs/>
                <w:sz w:val="28"/>
                <w:szCs w:val="28"/>
              </w:rPr>
              <w:t>14</w:t>
            </w:r>
            <w:r>
              <w:rPr>
                <w:b/>
                <w:bCs/>
                <w:sz w:val="28"/>
                <w:szCs w:val="28"/>
              </w:rPr>
              <w:t xml:space="preserve"> </w:t>
            </w:r>
            <w:r w:rsidRPr="00043D08">
              <w:rPr>
                <w:b/>
                <w:bCs/>
                <w:sz w:val="28"/>
                <w:szCs w:val="28"/>
              </w:rPr>
              <w:tab/>
              <w:t>Integrated access-backhaul operation</w:t>
            </w:r>
          </w:p>
          <w:p w14:paraId="3135EFD2" w14:textId="77777777" w:rsidR="006604C6" w:rsidRPr="00043D08" w:rsidRDefault="006604C6" w:rsidP="006604C6">
            <w:pPr>
              <w:jc w:val="center"/>
              <w:rPr>
                <w:sz w:val="22"/>
                <w:szCs w:val="22"/>
              </w:rPr>
            </w:pPr>
            <w:r w:rsidRPr="00043D08">
              <w:rPr>
                <w:color w:val="4F81BD" w:themeColor="accent1"/>
                <w:sz w:val="22"/>
                <w:szCs w:val="22"/>
              </w:rPr>
              <w:t>&lt;text omitted&gt;</w:t>
            </w:r>
          </w:p>
          <w:p w14:paraId="7D3E0D4C" w14:textId="77777777" w:rsidR="006604C6" w:rsidRPr="00043D08" w:rsidRDefault="006604C6" w:rsidP="006604C6">
            <w:pPr>
              <w:spacing w:before="180"/>
              <w:jc w:val="both"/>
              <w:rPr>
                <w:sz w:val="22"/>
                <w:szCs w:val="22"/>
                <w:lang w:val="en-US"/>
              </w:rPr>
            </w:pPr>
            <w:r w:rsidRPr="00043D08">
              <w:rPr>
                <w:sz w:val="22"/>
                <w:szCs w:val="22"/>
                <w:lang w:val="en-US"/>
              </w:rPr>
              <w:t>If a PDCCH monitoring periodicity for DCI format 2_5</w:t>
            </w:r>
            <w:r w:rsidRPr="00043D08">
              <w:rPr>
                <w:i/>
                <w:sz w:val="22"/>
                <w:szCs w:val="22"/>
              </w:rPr>
              <w:t xml:space="preserve"> </w:t>
            </w:r>
            <w:r w:rsidRPr="00043D08">
              <w:rPr>
                <w:sz w:val="22"/>
                <w:szCs w:val="22"/>
              </w:rPr>
              <w:t xml:space="preserve">is smaller than a duration of an availability </w:t>
            </w:r>
            <w:r w:rsidRPr="00043D08">
              <w:rPr>
                <w:sz w:val="22"/>
                <w:szCs w:val="22"/>
                <w:lang w:val="en-US"/>
              </w:rPr>
              <w:t>combination of soft symbols over a number of slots that the IAB-MT obtains at a PDCCH monitoring occasion for DCI format 2_5 by a corresponding AI index field value, and the IAB-MT detects more than one DCI formats 2_5 indicating an availability combination of soft symbols in a slot, the IAB-MT expects that each of the more than one DCI formats 2_5 indicates a same value for the availability combination of the soft symbols in the slot.</w:t>
            </w:r>
          </w:p>
          <w:p w14:paraId="50911DC9" w14:textId="7BD87330" w:rsidR="006604C6" w:rsidRPr="00240990" w:rsidRDefault="006604C6" w:rsidP="006604C6">
            <w:pPr>
              <w:spacing w:after="0"/>
              <w:jc w:val="both"/>
              <w:rPr>
                <w:color w:val="FF0000"/>
                <w:sz w:val="22"/>
                <w:szCs w:val="22"/>
              </w:rPr>
            </w:pPr>
            <w:r w:rsidRPr="00240990">
              <w:rPr>
                <w:color w:val="FF0000"/>
                <w:sz w:val="22"/>
                <w:szCs w:val="22"/>
              </w:rPr>
              <w:t xml:space="preserve">The IAB-MT monitors PDCCH candidates in one or more search space sets </w:t>
            </w:r>
            <w:r w:rsidRPr="00240990">
              <w:rPr>
                <w:color w:val="FF0000"/>
                <w:sz w:val="22"/>
                <w:szCs w:val="22"/>
                <w:lang w:eastAsia="zh-CN"/>
              </w:rPr>
              <w:t>as described in Clause 10.1, and additionally monitor</w:t>
            </w:r>
            <w:r>
              <w:rPr>
                <w:color w:val="FF0000"/>
                <w:sz w:val="22"/>
                <w:szCs w:val="22"/>
                <w:lang w:eastAsia="zh-CN"/>
              </w:rPr>
              <w:t>s PDCCH candidates for a DCI format</w:t>
            </w:r>
            <w:r w:rsidRPr="00240990">
              <w:rPr>
                <w:color w:val="FF0000"/>
                <w:sz w:val="22"/>
                <w:szCs w:val="22"/>
              </w:rPr>
              <w:t xml:space="preserve"> 2_5</w:t>
            </w:r>
            <w:r>
              <w:rPr>
                <w:color w:val="FF0000"/>
                <w:sz w:val="22"/>
                <w:szCs w:val="22"/>
              </w:rPr>
              <w:t xml:space="preserve"> with CRC scrambled by AI-RNTI </w:t>
            </w:r>
            <w:r w:rsidRPr="00240990">
              <w:rPr>
                <w:color w:val="FF0000"/>
                <w:sz w:val="22"/>
                <w:szCs w:val="22"/>
              </w:rPr>
              <w:t xml:space="preserve">in one or </w:t>
            </w:r>
            <w:r w:rsidR="0078507B">
              <w:rPr>
                <w:color w:val="FF0000"/>
                <w:sz w:val="22"/>
                <w:szCs w:val="22"/>
              </w:rPr>
              <w:t>both</w:t>
            </w:r>
            <w:r w:rsidRPr="00240990">
              <w:rPr>
                <w:color w:val="FF0000"/>
                <w:sz w:val="22"/>
                <w:szCs w:val="22"/>
              </w:rPr>
              <w:t xml:space="preserve"> of the following search spaces sets</w:t>
            </w:r>
          </w:p>
          <w:p w14:paraId="6A30878D" w14:textId="77777777" w:rsidR="006604C6" w:rsidRPr="00240990" w:rsidRDefault="006604C6" w:rsidP="006604C6">
            <w:pPr>
              <w:pStyle w:val="B1"/>
              <w:spacing w:after="0"/>
              <w:jc w:val="both"/>
              <w:rPr>
                <w:color w:val="FF0000"/>
                <w:sz w:val="22"/>
                <w:szCs w:val="22"/>
              </w:rPr>
            </w:pPr>
            <w:r w:rsidRPr="00240990">
              <w:rPr>
                <w:color w:val="FF0000"/>
                <w:sz w:val="22"/>
                <w:szCs w:val="22"/>
              </w:rPr>
              <w:t>-</w:t>
            </w:r>
            <w:r w:rsidRPr="00240990">
              <w:rPr>
                <w:color w:val="FF0000"/>
                <w:sz w:val="22"/>
                <w:szCs w:val="22"/>
              </w:rPr>
              <w:tab/>
              <w:t xml:space="preserve">a Type3-PDCCH CSS </w:t>
            </w:r>
            <w:r w:rsidRPr="00240990">
              <w:rPr>
                <w:color w:val="FF0000"/>
                <w:sz w:val="22"/>
                <w:szCs w:val="22"/>
                <w:lang w:val="en-US"/>
              </w:rPr>
              <w:t xml:space="preserve">set </w:t>
            </w:r>
            <w:r w:rsidRPr="00240990">
              <w:rPr>
                <w:color w:val="FF0000"/>
                <w:sz w:val="22"/>
                <w:szCs w:val="22"/>
                <w:lang w:val="en-US" w:eastAsia="x-none"/>
              </w:rPr>
              <w:t xml:space="preserve">configured by </w:t>
            </w:r>
            <w:proofErr w:type="spellStart"/>
            <w:r w:rsidRPr="00240990">
              <w:rPr>
                <w:i/>
                <w:iCs/>
                <w:color w:val="FF0000"/>
                <w:sz w:val="22"/>
                <w:szCs w:val="22"/>
                <w:lang w:val="en-US" w:eastAsia="x-none"/>
              </w:rPr>
              <w:t>SearchSpace</w:t>
            </w:r>
            <w:proofErr w:type="spellEnd"/>
            <w:r w:rsidRPr="00240990">
              <w:rPr>
                <w:color w:val="FF0000"/>
                <w:sz w:val="22"/>
                <w:szCs w:val="22"/>
                <w:lang w:val="en-US" w:eastAsia="x-none"/>
              </w:rPr>
              <w:t xml:space="preserve"> in </w:t>
            </w:r>
            <w:r w:rsidRPr="00240990">
              <w:rPr>
                <w:i/>
                <w:iCs/>
                <w:color w:val="FF0000"/>
                <w:sz w:val="22"/>
                <w:szCs w:val="22"/>
                <w:lang w:val="en-US" w:eastAsia="x-none"/>
              </w:rPr>
              <w:t>PDCCH-Config</w:t>
            </w:r>
            <w:r w:rsidRPr="00240990">
              <w:rPr>
                <w:color w:val="FF0000"/>
                <w:sz w:val="22"/>
                <w:szCs w:val="22"/>
                <w:lang w:val="en-US" w:eastAsia="x-none"/>
              </w:rPr>
              <w:t xml:space="preserve"> with </w:t>
            </w:r>
            <w:proofErr w:type="spellStart"/>
            <w:r w:rsidRPr="00240990">
              <w:rPr>
                <w:i/>
                <w:iCs/>
                <w:color w:val="FF0000"/>
                <w:sz w:val="22"/>
                <w:szCs w:val="22"/>
                <w:lang w:val="en-US" w:eastAsia="x-none"/>
              </w:rPr>
              <w:t>searchSpaceType</w:t>
            </w:r>
            <w:proofErr w:type="spellEnd"/>
            <w:r w:rsidRPr="00240990">
              <w:rPr>
                <w:color w:val="FF0000"/>
                <w:sz w:val="22"/>
                <w:szCs w:val="22"/>
                <w:lang w:val="en-US" w:eastAsia="x-none"/>
              </w:rPr>
              <w:t xml:space="preserve"> = </w:t>
            </w:r>
            <w:r w:rsidRPr="00240990">
              <w:rPr>
                <w:i/>
                <w:iCs/>
                <w:color w:val="FF0000"/>
                <w:sz w:val="22"/>
                <w:szCs w:val="22"/>
                <w:lang w:val="en-US" w:eastAsia="x-none"/>
              </w:rPr>
              <w:t>common</w:t>
            </w:r>
            <w:r w:rsidRPr="00240990">
              <w:rPr>
                <w:color w:val="FF0000"/>
                <w:sz w:val="22"/>
                <w:szCs w:val="22"/>
                <w:lang w:val="en-US" w:eastAsia="x-none"/>
              </w:rPr>
              <w:t xml:space="preserve"> </w:t>
            </w:r>
          </w:p>
          <w:p w14:paraId="62CD1CC3" w14:textId="77777777" w:rsidR="006604C6" w:rsidRDefault="006604C6" w:rsidP="006604C6">
            <w:pPr>
              <w:pStyle w:val="B1"/>
              <w:spacing w:after="0"/>
              <w:jc w:val="both"/>
              <w:rPr>
                <w:color w:val="FF0000"/>
                <w:sz w:val="22"/>
                <w:szCs w:val="22"/>
                <w:lang w:val="en-US" w:eastAsia="x-none"/>
              </w:rPr>
            </w:pPr>
            <w:r w:rsidRPr="00240990">
              <w:rPr>
                <w:color w:val="FF0000"/>
                <w:sz w:val="22"/>
                <w:szCs w:val="22"/>
              </w:rPr>
              <w:t>-</w:t>
            </w:r>
            <w:r w:rsidRPr="00240990">
              <w:rPr>
                <w:color w:val="FF0000"/>
                <w:sz w:val="22"/>
                <w:szCs w:val="22"/>
              </w:rPr>
              <w:tab/>
              <w:t xml:space="preserve">a USS </w:t>
            </w:r>
            <w:r w:rsidRPr="00240990">
              <w:rPr>
                <w:color w:val="FF0000"/>
                <w:sz w:val="22"/>
                <w:szCs w:val="22"/>
                <w:lang w:val="en-US"/>
              </w:rPr>
              <w:t xml:space="preserve">set </w:t>
            </w:r>
            <w:r w:rsidRPr="00240990">
              <w:rPr>
                <w:color w:val="FF0000"/>
                <w:sz w:val="22"/>
                <w:szCs w:val="22"/>
                <w:lang w:val="en-US" w:eastAsia="x-none"/>
              </w:rPr>
              <w:t xml:space="preserve">configured by </w:t>
            </w:r>
            <w:proofErr w:type="spellStart"/>
            <w:r w:rsidRPr="00240990">
              <w:rPr>
                <w:i/>
                <w:iCs/>
                <w:color w:val="FF0000"/>
                <w:sz w:val="22"/>
                <w:szCs w:val="22"/>
                <w:lang w:val="en-US" w:eastAsia="x-none"/>
              </w:rPr>
              <w:t>SearchSpace</w:t>
            </w:r>
            <w:proofErr w:type="spellEnd"/>
            <w:r w:rsidRPr="00240990">
              <w:rPr>
                <w:color w:val="FF0000"/>
                <w:sz w:val="22"/>
                <w:szCs w:val="22"/>
                <w:lang w:val="en-US" w:eastAsia="x-none"/>
              </w:rPr>
              <w:t xml:space="preserve"> in </w:t>
            </w:r>
            <w:r w:rsidRPr="00240990">
              <w:rPr>
                <w:i/>
                <w:iCs/>
                <w:color w:val="FF0000"/>
                <w:sz w:val="22"/>
                <w:szCs w:val="22"/>
                <w:lang w:val="en-US" w:eastAsia="x-none"/>
              </w:rPr>
              <w:t>PDCCH-Config</w:t>
            </w:r>
            <w:r w:rsidRPr="00240990">
              <w:rPr>
                <w:color w:val="FF0000"/>
                <w:sz w:val="22"/>
                <w:szCs w:val="22"/>
                <w:lang w:val="en-US" w:eastAsia="x-none"/>
              </w:rPr>
              <w:t xml:space="preserve"> with </w:t>
            </w:r>
            <w:proofErr w:type="spellStart"/>
            <w:r w:rsidRPr="00240990">
              <w:rPr>
                <w:i/>
                <w:iCs/>
                <w:color w:val="FF0000"/>
                <w:sz w:val="22"/>
                <w:szCs w:val="22"/>
                <w:lang w:val="en-US" w:eastAsia="x-none"/>
              </w:rPr>
              <w:t>searchSpaceType</w:t>
            </w:r>
            <w:proofErr w:type="spellEnd"/>
            <w:r w:rsidRPr="00240990">
              <w:rPr>
                <w:color w:val="FF0000"/>
                <w:sz w:val="22"/>
                <w:szCs w:val="22"/>
                <w:lang w:val="en-US" w:eastAsia="x-none"/>
              </w:rPr>
              <w:t xml:space="preserve"> = </w:t>
            </w:r>
            <w:proofErr w:type="spellStart"/>
            <w:r w:rsidRPr="00240990">
              <w:rPr>
                <w:i/>
                <w:color w:val="FF0000"/>
                <w:sz w:val="22"/>
                <w:szCs w:val="22"/>
              </w:rPr>
              <w:t>ue</w:t>
            </w:r>
            <w:proofErr w:type="spellEnd"/>
            <w:r w:rsidRPr="00240990">
              <w:rPr>
                <w:i/>
                <w:color w:val="FF0000"/>
                <w:sz w:val="22"/>
                <w:szCs w:val="22"/>
              </w:rPr>
              <w:t>-Specific</w:t>
            </w:r>
            <w:r w:rsidRPr="00043D08">
              <w:rPr>
                <w:color w:val="FF0000"/>
                <w:sz w:val="22"/>
                <w:szCs w:val="22"/>
                <w:lang w:val="en-US" w:eastAsia="x-none"/>
              </w:rPr>
              <w:t xml:space="preserve">. </w:t>
            </w:r>
          </w:p>
          <w:p w14:paraId="71D55E4C" w14:textId="77777777" w:rsidR="006604C6" w:rsidRPr="00043D08" w:rsidRDefault="006604C6" w:rsidP="006604C6">
            <w:pPr>
              <w:pStyle w:val="B1"/>
              <w:spacing w:after="0"/>
              <w:jc w:val="both"/>
              <w:rPr>
                <w:color w:val="FF0000"/>
                <w:sz w:val="22"/>
                <w:szCs w:val="22"/>
              </w:rPr>
            </w:pPr>
          </w:p>
          <w:p w14:paraId="218F744F" w14:textId="77777777" w:rsidR="006604C6" w:rsidRPr="00043D08" w:rsidRDefault="006604C6" w:rsidP="006604C6">
            <w:pPr>
              <w:jc w:val="center"/>
              <w:rPr>
                <w:sz w:val="22"/>
                <w:szCs w:val="22"/>
              </w:rPr>
            </w:pPr>
            <w:r w:rsidRPr="00043D08">
              <w:rPr>
                <w:color w:val="4F81BD" w:themeColor="accent1"/>
                <w:sz w:val="22"/>
                <w:szCs w:val="22"/>
              </w:rPr>
              <w:t>&lt;text omitted&gt;</w:t>
            </w:r>
          </w:p>
        </w:tc>
      </w:tr>
    </w:tbl>
    <w:p w14:paraId="475DFDB6" w14:textId="77777777" w:rsidR="00EC43EF" w:rsidRDefault="00EC43EF" w:rsidP="00EC43EF">
      <w:pPr>
        <w:spacing w:after="0" w:line="276" w:lineRule="auto"/>
        <w:jc w:val="both"/>
        <w:rPr>
          <w:b/>
          <w:bCs/>
          <w:sz w:val="22"/>
          <w:szCs w:val="22"/>
          <w:lang w:val="en-US"/>
        </w:rPr>
      </w:pPr>
    </w:p>
    <w:p w14:paraId="7AEE41DD" w14:textId="617B043A" w:rsidR="00EC43EF" w:rsidRPr="00287EB0" w:rsidRDefault="00EC43EF" w:rsidP="00EC43EF">
      <w:pPr>
        <w:spacing w:after="0" w:line="276" w:lineRule="auto"/>
        <w:jc w:val="both"/>
        <w:rPr>
          <w:bCs/>
          <w:sz w:val="22"/>
          <w:szCs w:val="22"/>
          <w:lang w:val="en-US" w:eastAsia="zh-CN"/>
        </w:rPr>
      </w:pPr>
      <w:r w:rsidRPr="00287EB0">
        <w:rPr>
          <w:b/>
          <w:bCs/>
          <w:sz w:val="22"/>
          <w:szCs w:val="22"/>
          <w:lang w:val="en-US"/>
        </w:rPr>
        <w:t>Proposal 2:</w:t>
      </w:r>
      <w:r w:rsidRPr="00287EB0">
        <w:rPr>
          <w:sz w:val="22"/>
          <w:szCs w:val="22"/>
          <w:lang w:val="en-US"/>
        </w:rPr>
        <w:t xml:space="preserve"> </w:t>
      </w:r>
      <w:r w:rsidRPr="00287EB0">
        <w:rPr>
          <w:bCs/>
          <w:sz w:val="22"/>
          <w:szCs w:val="22"/>
          <w:lang w:val="en-US" w:eastAsia="zh-CN"/>
        </w:rPr>
        <w:t>Capture the following text proposal to clarify IAB DU cells.</w:t>
      </w:r>
    </w:p>
    <w:p w14:paraId="2161C335" w14:textId="77777777" w:rsidR="00EC43EF" w:rsidRDefault="00EC43EF" w:rsidP="00EC43EF">
      <w:pPr>
        <w:spacing w:after="0" w:line="276" w:lineRule="auto"/>
        <w:jc w:val="both"/>
        <w:rPr>
          <w:lang w:val="en-US"/>
        </w:rPr>
      </w:pPr>
    </w:p>
    <w:tbl>
      <w:tblPr>
        <w:tblStyle w:val="TableGrid"/>
        <w:tblW w:w="0" w:type="auto"/>
        <w:tblLook w:val="04A0" w:firstRow="1" w:lastRow="0" w:firstColumn="1" w:lastColumn="0" w:noHBand="0" w:noVBand="1"/>
      </w:tblPr>
      <w:tblGrid>
        <w:gridCol w:w="9629"/>
      </w:tblGrid>
      <w:tr w:rsidR="00EC43EF" w14:paraId="34E99670" w14:textId="77777777" w:rsidTr="00C04D3E">
        <w:tc>
          <w:tcPr>
            <w:tcW w:w="9629" w:type="dxa"/>
          </w:tcPr>
          <w:p w14:paraId="3E8A8EE9" w14:textId="77777777" w:rsidR="00EC43EF" w:rsidRPr="00043D08" w:rsidRDefault="00EC43EF" w:rsidP="00C04D3E">
            <w:pPr>
              <w:jc w:val="both"/>
              <w:rPr>
                <w:b/>
                <w:bCs/>
                <w:sz w:val="28"/>
                <w:szCs w:val="28"/>
              </w:rPr>
            </w:pPr>
            <w:r w:rsidRPr="00043D08">
              <w:rPr>
                <w:b/>
                <w:bCs/>
                <w:sz w:val="28"/>
                <w:szCs w:val="28"/>
              </w:rPr>
              <w:t>14</w:t>
            </w:r>
            <w:r>
              <w:rPr>
                <w:b/>
                <w:bCs/>
                <w:sz w:val="28"/>
                <w:szCs w:val="28"/>
              </w:rPr>
              <w:t xml:space="preserve"> </w:t>
            </w:r>
            <w:r w:rsidRPr="00043D08">
              <w:rPr>
                <w:b/>
                <w:bCs/>
                <w:sz w:val="28"/>
                <w:szCs w:val="28"/>
              </w:rPr>
              <w:tab/>
              <w:t>Integrated access-backhaul operation</w:t>
            </w:r>
          </w:p>
          <w:p w14:paraId="6499657F" w14:textId="77777777" w:rsidR="00EC43EF" w:rsidRPr="00043D08" w:rsidRDefault="00EC43EF" w:rsidP="00C04D3E">
            <w:pPr>
              <w:jc w:val="center"/>
              <w:rPr>
                <w:sz w:val="22"/>
                <w:szCs w:val="22"/>
              </w:rPr>
            </w:pPr>
            <w:r w:rsidRPr="00043D08">
              <w:rPr>
                <w:color w:val="4F81BD" w:themeColor="accent1"/>
                <w:sz w:val="22"/>
                <w:szCs w:val="22"/>
              </w:rPr>
              <w:t>&lt;text omitted&gt;</w:t>
            </w:r>
          </w:p>
          <w:p w14:paraId="6BD7A5B5" w14:textId="77777777" w:rsidR="00EC43EF" w:rsidRPr="00287EB0" w:rsidRDefault="00EC43EF" w:rsidP="00C04D3E">
            <w:pPr>
              <w:spacing w:before="180"/>
              <w:jc w:val="both"/>
            </w:pPr>
            <w:r w:rsidRPr="00287EB0">
              <w:rPr>
                <w:lang w:eastAsia="zh-CN"/>
              </w:rPr>
              <w:t>If an IAB-node</w:t>
            </w:r>
            <w:r w:rsidRPr="00287EB0">
              <w:rPr>
                <w:rFonts w:eastAsia="DengXian"/>
                <w:lang w:eastAsia="zh-CN"/>
              </w:rPr>
              <w:t xml:space="preserve"> is provided an index</w:t>
            </w:r>
            <w:r w:rsidRPr="00287EB0"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87EB0">
              <w:t xml:space="preserve"> in a Timing Delta MAC CE [11, TS 38.321] from a serving cell, the IAB-node</w:t>
            </w:r>
            <w:r w:rsidRPr="00287EB0" w:rsidDel="005F1798">
              <w:rPr>
                <w:lang w:eastAsia="zh-CN"/>
              </w:rPr>
              <w:t xml:space="preserve"> </w:t>
            </w:r>
            <w:r w:rsidRPr="00287EB0">
              <w:rPr>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eastAsia="DengXian"/>
                        </w:rPr>
                        <m:t>step</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287EB0">
              <w:t xml:space="preserve"> </w:t>
            </w:r>
            <w:r w:rsidRPr="00287EB0">
              <w:rPr>
                <w:iCs/>
                <w:lang w:val="en-US" w:eastAsia="zh-CN"/>
              </w:rPr>
              <w:t>is a time difference between a DU transmission of a signal from the serving cell and a reception of the signal by the IAB-MT</w:t>
            </w:r>
            <w:r w:rsidRPr="00287EB0">
              <w:t xml:space="preserve"> when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eastAsia="DengXian"/>
                    </w:rPr>
                    <m:t>step</m:t>
                  </m:r>
                </m:sub>
              </m:sSub>
              <m:r>
                <m:rPr>
                  <m:sty m:val="p"/>
                </m:rPr>
                <w:rPr>
                  <w:rFonts w:ascii="Cambria Math" w:eastAsia="DengXian" w:hAnsi="Cambria Math"/>
                </w:rPr>
                <m:t>&gt;0</m:t>
              </m:r>
            </m:oMath>
            <w:r w:rsidRPr="00287EB0">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87EB0">
              <w:t xml:space="preserve"> is obtained as for a "UE" in Clause 4.2</w:t>
            </w:r>
            <w:r w:rsidRPr="00287EB0">
              <w:rPr>
                <w:bCs/>
                <w:iCs/>
              </w:rPr>
              <w:t xml:space="preserve"> for the TAG containing the serving cell 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287EB0">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eastAsia="DengXian"/>
                    </w:rPr>
                    <m:t>step</m:t>
                  </m:r>
                </m:sub>
              </m:sSub>
            </m:oMath>
            <w:r w:rsidRPr="00287EB0">
              <w:t xml:space="preserve"> are determined as</w:t>
            </w:r>
          </w:p>
          <w:p w14:paraId="4AFCF229" w14:textId="77777777" w:rsidR="00EC43EF" w:rsidRPr="00287EB0" w:rsidRDefault="00EC43EF" w:rsidP="00C04D3E">
            <w:pPr>
              <w:ind w:left="568" w:hanging="284"/>
              <w:rPr>
                <w:lang w:val="x-none"/>
              </w:rPr>
            </w:pPr>
            <w:r w:rsidRPr="00287EB0">
              <w:rPr>
                <w:lang w:val="x-none"/>
              </w:rPr>
              <w:t>-</w:t>
            </w:r>
            <w:r w:rsidRPr="00287EB0">
              <w:rPr>
                <w:lang w:val="x-none"/>
              </w:rP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eastAsia="DengXian"/>
                      <w:i/>
                      <w:lang w:val="x-none"/>
                    </w:rPr>
                    <m:t>delta</m:t>
                  </m:r>
                </m:sub>
              </m:sSub>
              <m:r>
                <m:rPr>
                  <m:sty m:val="p"/>
                </m:rPr>
                <w:rPr>
                  <w:rFonts w:ascii="Cambria Math" w:eastAsia="DengXian" w:hAnsi="Cambria Math"/>
                  <w:lang w:val="x-none"/>
                </w:rPr>
                <m:t>=-70528</m:t>
              </m:r>
            </m:oMath>
            <w:r w:rsidRPr="00287EB0">
              <w:rPr>
                <w:lang w:val="x-none"/>
              </w:rPr>
              <w:t xml:space="preserve"> and </w:t>
            </w:r>
            <m:oMath>
              <m:sSub>
                <m:sSubPr>
                  <m:ctrlPr>
                    <w:rPr>
                      <w:rFonts w:ascii="Cambria Math" w:hAnsi="Cambria Math"/>
                      <w:i/>
                      <w:lang w:val="x-none"/>
                    </w:rPr>
                  </m:ctrlPr>
                </m:sSubPr>
                <m:e>
                  <m:r>
                    <w:rPr>
                      <w:rFonts w:ascii="Cambria Math" w:hAnsi="Cambria Math"/>
                      <w:lang w:val="x-none"/>
                    </w:rPr>
                    <m:t>G</m:t>
                  </m:r>
                </m:e>
                <m:sub>
                  <m:r>
                    <w:rPr>
                      <w:rFonts w:ascii="Cambria Math" w:hAnsi="Cambria Math"/>
                      <w:lang w:val="x-none"/>
                    </w:rPr>
                    <m:t>step</m:t>
                  </m:r>
                </m:sub>
              </m:sSub>
              <m:r>
                <w:rPr>
                  <w:rFonts w:ascii="Cambria Math" w:hAnsi="Cambria Math"/>
                  <w:lang w:val="x-none"/>
                </w:rPr>
                <m:t>=64</m:t>
              </m:r>
            </m:oMath>
            <w:r w:rsidRPr="00287EB0">
              <w:rPr>
                <w:lang w:val="en-US"/>
              </w:rPr>
              <w:t>, if</w:t>
            </w:r>
            <w:r w:rsidRPr="00287EB0">
              <w:rPr>
                <w:lang w:val="x-none"/>
              </w:rPr>
              <w:t xml:space="preserve"> the serving cell providing the Timing Delta MAC CE operates in FR1, </w:t>
            </w:r>
          </w:p>
          <w:p w14:paraId="64E2EDD4" w14:textId="77777777" w:rsidR="00EC43EF" w:rsidRPr="00287EB0" w:rsidRDefault="00EC43EF" w:rsidP="00C04D3E">
            <w:pPr>
              <w:ind w:left="568" w:hanging="284"/>
              <w:rPr>
                <w:lang w:val="en-US"/>
              </w:rPr>
            </w:pPr>
            <w:r w:rsidRPr="00287EB0">
              <w:rPr>
                <w:lang w:val="x-none"/>
              </w:rPr>
              <w:t>-</w:t>
            </w:r>
            <w:r w:rsidRPr="00287EB0">
              <w:rPr>
                <w:lang w:val="x-none"/>
              </w:rP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eastAsia="DengXian"/>
                      <w:i/>
                      <w:lang w:val="x-none"/>
                    </w:rPr>
                    <m:t>delta</m:t>
                  </m:r>
                </m:sub>
              </m:sSub>
              <m:r>
                <m:rPr>
                  <m:sty m:val="p"/>
                </m:rPr>
                <w:rPr>
                  <w:rFonts w:ascii="Cambria Math" w:eastAsia="DengXian" w:hAnsi="Cambria Math"/>
                  <w:lang w:val="x-none"/>
                </w:rPr>
                <m:t>=-17664</m:t>
              </m:r>
            </m:oMath>
            <w:r w:rsidRPr="00287EB0">
              <w:rPr>
                <w:lang w:val="x-none"/>
              </w:rPr>
              <w:t xml:space="preserve"> and </w:t>
            </w:r>
            <m:oMath>
              <m:sSub>
                <m:sSubPr>
                  <m:ctrlPr>
                    <w:rPr>
                      <w:rFonts w:ascii="Cambria Math" w:hAnsi="Cambria Math"/>
                      <w:i/>
                      <w:lang w:val="x-none"/>
                    </w:rPr>
                  </m:ctrlPr>
                </m:sSubPr>
                <m:e>
                  <m:r>
                    <w:rPr>
                      <w:rFonts w:ascii="Cambria Math" w:hAnsi="Cambria Math"/>
                      <w:lang w:val="x-none"/>
                    </w:rPr>
                    <m:t>G</m:t>
                  </m:r>
                </m:e>
                <m:sub>
                  <m:r>
                    <w:rPr>
                      <w:rFonts w:ascii="Cambria Math" w:hAnsi="Cambria Math"/>
                      <w:lang w:val="x-none"/>
                    </w:rPr>
                    <m:t>step</m:t>
                  </m:r>
                </m:sub>
              </m:sSub>
              <m:r>
                <w:rPr>
                  <w:rFonts w:ascii="Cambria Math" w:hAnsi="Cambria Math"/>
                  <w:lang w:val="x-none"/>
                </w:rPr>
                <m:t>=32</m:t>
              </m:r>
            </m:oMath>
            <w:r w:rsidRPr="00287EB0">
              <w:rPr>
                <w:lang w:val="en-US"/>
              </w:rPr>
              <w:t>, if</w:t>
            </w:r>
            <w:r w:rsidRPr="00287EB0">
              <w:rPr>
                <w:lang w:val="x-none"/>
              </w:rPr>
              <w:t xml:space="preserve"> the serving cell providing the Timing Delta MAC CE operates in FR</w:t>
            </w:r>
            <w:r w:rsidRPr="00287EB0">
              <w:rPr>
                <w:lang w:val="en-US"/>
              </w:rPr>
              <w:t>2</w:t>
            </w:r>
          </w:p>
          <w:p w14:paraId="70CABD2C" w14:textId="77777777" w:rsidR="00EC43EF" w:rsidRPr="00287EB0" w:rsidRDefault="00EC43EF" w:rsidP="00C04D3E">
            <w:pPr>
              <w:spacing w:before="180"/>
              <w:jc w:val="both"/>
            </w:pPr>
            <w:r w:rsidRPr="00287EB0">
              <w:rPr>
                <w:color w:val="000000"/>
                <w:lang w:val="en-US" w:eastAsia="zh-CN"/>
              </w:rPr>
              <w:t>The IAB-node may use the time difference to determine a DU transmission time.</w:t>
            </w:r>
          </w:p>
          <w:p w14:paraId="2CC8350D" w14:textId="77777777" w:rsidR="00EC43EF" w:rsidRPr="00287EB0" w:rsidRDefault="00EC43EF" w:rsidP="00C04D3E">
            <w:pPr>
              <w:rPr>
                <w:lang w:eastAsia="zh-CN"/>
              </w:rPr>
            </w:pPr>
            <w:r w:rsidRPr="00287EB0">
              <w:rPr>
                <w:lang w:eastAsia="zh-CN"/>
              </w:rPr>
              <w:t xml:space="preserve">A slot format for an IAB-DU or an IAB-MT includes downlink symbols, uplink symbols, and flexible symbols. </w:t>
            </w:r>
          </w:p>
          <w:p w14:paraId="17A7F523" w14:textId="77777777" w:rsidR="00EC43EF" w:rsidRPr="00287EB0" w:rsidRDefault="00EC43EF" w:rsidP="00C04D3E">
            <w:pPr>
              <w:rPr>
                <w:lang w:eastAsia="zh-CN"/>
              </w:rPr>
            </w:pPr>
            <w:r w:rsidRPr="00287EB0">
              <w:rPr>
                <w:lang w:eastAsia="zh-CN"/>
              </w:rPr>
              <w:t xml:space="preserve">For each </w:t>
            </w:r>
            <w:r w:rsidRPr="00287EB0">
              <w:rPr>
                <w:strike/>
                <w:color w:val="FF0000"/>
                <w:lang w:eastAsia="zh-CN"/>
              </w:rPr>
              <w:t>serving</w:t>
            </w:r>
            <w:r w:rsidRPr="00287EB0">
              <w:rPr>
                <w:color w:val="FF0000"/>
                <w:lang w:eastAsia="zh-CN"/>
              </w:rPr>
              <w:t xml:space="preserve"> </w:t>
            </w:r>
            <w:r w:rsidRPr="00287EB0">
              <w:rPr>
                <w:lang w:eastAsia="zh-CN"/>
              </w:rPr>
              <w:t xml:space="preserve">cell of an IAB-DU, the IAB-DU can be provided an indication for a slot format over </w:t>
            </w:r>
            <w:proofErr w:type="gramStart"/>
            <w:r w:rsidRPr="00287EB0">
              <w:rPr>
                <w:lang w:eastAsia="zh-CN"/>
              </w:rPr>
              <w:t>a number of</w:t>
            </w:r>
            <w:proofErr w:type="gramEnd"/>
            <w:r w:rsidRPr="00287EB0">
              <w:rPr>
                <w:lang w:eastAsia="zh-CN"/>
              </w:rPr>
              <w:t xml:space="preserve"> slots by </w:t>
            </w:r>
            <w:r w:rsidRPr="00287EB0">
              <w:rPr>
                <w:i/>
                <w:iCs/>
                <w:lang w:eastAsia="zh-CN"/>
              </w:rPr>
              <w:t>IAB-DU-Resource-Configuration</w:t>
            </w:r>
            <w:r w:rsidRPr="00287EB0">
              <w:rPr>
                <w:lang w:eastAsia="zh-CN"/>
              </w:rPr>
              <w:t xml:space="preserve">. </w:t>
            </w:r>
          </w:p>
          <w:p w14:paraId="21740926" w14:textId="77777777" w:rsidR="00EC43EF" w:rsidRPr="00043D08" w:rsidRDefault="00EC43EF" w:rsidP="00C04D3E">
            <w:pPr>
              <w:jc w:val="center"/>
              <w:rPr>
                <w:sz w:val="22"/>
                <w:szCs w:val="22"/>
              </w:rPr>
            </w:pPr>
            <w:r w:rsidRPr="00043D08">
              <w:rPr>
                <w:color w:val="4F81BD" w:themeColor="accent1"/>
                <w:sz w:val="22"/>
                <w:szCs w:val="22"/>
              </w:rPr>
              <w:t>&lt;text omitted&gt;</w:t>
            </w:r>
          </w:p>
          <w:p w14:paraId="7B8FAA94" w14:textId="77777777" w:rsidR="00EC43EF" w:rsidRPr="00287EB0" w:rsidRDefault="00EC43EF" w:rsidP="00C04D3E">
            <w:r w:rsidRPr="00287EB0">
              <w:rPr>
                <w:lang w:eastAsia="zh-CN"/>
              </w:rPr>
              <w:t xml:space="preserve">With reference to slots of an IAB-DU </w:t>
            </w:r>
            <w:r w:rsidRPr="00287EB0">
              <w:rPr>
                <w:strike/>
                <w:color w:val="FF0000"/>
                <w:lang w:eastAsia="zh-CN"/>
              </w:rPr>
              <w:t>serving</w:t>
            </w:r>
            <w:r w:rsidRPr="00287EB0">
              <w:rPr>
                <w:color w:val="FF0000"/>
                <w:lang w:eastAsia="zh-CN"/>
              </w:rPr>
              <w:t xml:space="preserve"> </w:t>
            </w:r>
            <w:r w:rsidRPr="00287EB0">
              <w:rPr>
                <w:lang w:eastAsia="zh-CN"/>
              </w:rPr>
              <w:t xml:space="preserve">cell, a symbol in a slot of an IAB-DU </w:t>
            </w:r>
            <w:r w:rsidRPr="00287EB0">
              <w:rPr>
                <w:strike/>
                <w:color w:val="FF0000"/>
                <w:lang w:eastAsia="zh-CN"/>
              </w:rPr>
              <w:t>serving</w:t>
            </w:r>
            <w:r w:rsidRPr="00287EB0">
              <w:rPr>
                <w:color w:val="FF0000"/>
                <w:lang w:eastAsia="zh-CN"/>
              </w:rPr>
              <w:t xml:space="preserve"> </w:t>
            </w:r>
            <w:r w:rsidRPr="00287EB0">
              <w:rPr>
                <w:lang w:eastAsia="zh-CN"/>
              </w:rPr>
              <w:t xml:space="preserve">cell can be configured to be of hard, soft, or unavailable type. </w:t>
            </w:r>
            <w:r w:rsidRPr="00287EB0">
              <w:t xml:space="preserve">When a downlink, uplink, or flexible symbol is configured as hard, the IAB-DU </w:t>
            </w:r>
            <w:r w:rsidRPr="00287EB0">
              <w:rPr>
                <w:strike/>
                <w:color w:val="FF0000"/>
              </w:rPr>
              <w:t>serving</w:t>
            </w:r>
            <w:r w:rsidRPr="00287EB0">
              <w:rPr>
                <w:color w:val="FF0000"/>
              </w:rPr>
              <w:t xml:space="preserve"> </w:t>
            </w:r>
            <w:r w:rsidRPr="00287EB0">
              <w:t xml:space="preserve">cell can respectively transmit, receive, or either transmit or receive in the symbol. </w:t>
            </w:r>
          </w:p>
          <w:p w14:paraId="518FDD4F" w14:textId="77777777" w:rsidR="00EC43EF" w:rsidRPr="00287EB0" w:rsidRDefault="00EC43EF" w:rsidP="00C04D3E">
            <w:pPr>
              <w:rPr>
                <w:iCs/>
              </w:rPr>
            </w:pPr>
            <w:r w:rsidRPr="00287EB0">
              <w:t>When a downlink, uplink, or flexible symbol is configured as soft, the IAB-DU can respectively transmit, receive or either transmit or receive in the symbol only if</w:t>
            </w:r>
          </w:p>
          <w:p w14:paraId="172A0F1F" w14:textId="77777777" w:rsidR="00EC43EF" w:rsidRPr="00287EB0" w:rsidRDefault="00EC43EF" w:rsidP="00C04D3E">
            <w:pPr>
              <w:ind w:left="568" w:hanging="284"/>
              <w:rPr>
                <w:lang w:val="x-none"/>
              </w:rPr>
            </w:pPr>
            <w:r w:rsidRPr="00287EB0">
              <w:rPr>
                <w:lang w:val="x-none"/>
              </w:rPr>
              <w:t>-</w:t>
            </w:r>
            <w:r w:rsidRPr="00287EB0">
              <w:rPr>
                <w:lang w:val="x-none"/>
              </w:rPr>
              <w:tab/>
              <w:t>the IAB-MT does not transmit or receive in the symbol, or</w:t>
            </w:r>
          </w:p>
          <w:p w14:paraId="4392CF8F" w14:textId="77777777" w:rsidR="00EC43EF" w:rsidRPr="00287EB0" w:rsidRDefault="00EC43EF" w:rsidP="00C04D3E">
            <w:pPr>
              <w:ind w:left="568" w:hanging="284"/>
              <w:rPr>
                <w:lang w:val="x-none"/>
              </w:rPr>
            </w:pPr>
            <w:r w:rsidRPr="00287EB0">
              <w:rPr>
                <w:lang w:val="x-none"/>
              </w:rPr>
              <w:t>-</w:t>
            </w:r>
            <w:r w:rsidRPr="00287EB0">
              <w:rPr>
                <w:lang w:val="x-none"/>
              </w:rPr>
              <w:tab/>
              <w:t>the IAB-MT would transmit or receive in the symbol, and the transmission or reception in the symbol is not changed due to a use of the symbol by the IAB-DU, or</w:t>
            </w:r>
          </w:p>
          <w:p w14:paraId="72317CBC" w14:textId="77777777" w:rsidR="00EC43EF" w:rsidRPr="00287EB0" w:rsidRDefault="00EC43EF" w:rsidP="00C04D3E">
            <w:pPr>
              <w:ind w:left="568" w:hanging="284"/>
              <w:rPr>
                <w:lang w:val="x-none"/>
              </w:rPr>
            </w:pPr>
            <w:r w:rsidRPr="00287EB0">
              <w:rPr>
                <w:lang w:val="x-none"/>
              </w:rPr>
              <w:t>-</w:t>
            </w:r>
            <w:r w:rsidRPr="00287EB0">
              <w:rPr>
                <w:lang w:val="x-none"/>
              </w:rPr>
              <w:tab/>
              <w:t>the IAB-</w:t>
            </w:r>
            <w:r w:rsidRPr="00287EB0">
              <w:rPr>
                <w:lang w:val="en-US"/>
              </w:rPr>
              <w:t>MT</w:t>
            </w:r>
            <w:r w:rsidRPr="00287EB0">
              <w:rPr>
                <w:lang w:val="x-none"/>
              </w:rPr>
              <w:t xml:space="preserve"> detects a DCI format 2_5 with an </w:t>
            </w:r>
            <w:r w:rsidRPr="00287EB0">
              <w:rPr>
                <w:lang w:val="x-none" w:eastAsia="zh-CN"/>
              </w:rPr>
              <w:t xml:space="preserve">AI index field value </w:t>
            </w:r>
            <w:r w:rsidRPr="00287EB0">
              <w:rPr>
                <w:lang w:val="x-none"/>
              </w:rPr>
              <w:t>indicating the soft symbol as available</w:t>
            </w:r>
          </w:p>
          <w:p w14:paraId="6F8B25B1" w14:textId="77777777" w:rsidR="00EC43EF" w:rsidRPr="00287EB0" w:rsidRDefault="00EC43EF" w:rsidP="00C04D3E">
            <w:r w:rsidRPr="00287EB0">
              <w:t xml:space="preserve">When a symbol is configured as unavailable, the IAB-DU neither transmits nor receives in the symbol. </w:t>
            </w:r>
          </w:p>
          <w:p w14:paraId="4831D8A2" w14:textId="77777777" w:rsidR="00EC43EF" w:rsidRPr="00287EB0" w:rsidRDefault="00EC43EF" w:rsidP="00C04D3E">
            <w:r w:rsidRPr="00287EB0">
              <w:rPr>
                <w:lang w:eastAsia="zh-CN"/>
              </w:rPr>
              <w:t>A symbol of a slot is equivalent to being configured as hard if an IAB-DU would transmit a SS/</w:t>
            </w:r>
            <w:r w:rsidRPr="00287EB0">
              <w:t>PBCH block, PDCCH for Type0-PDCCH CSS sets configured by</w:t>
            </w:r>
            <w:r w:rsidRPr="00287EB0">
              <w:rPr>
                <w:i/>
                <w:iCs/>
              </w:rPr>
              <w:t xml:space="preserve"> pdcchConfigSIB1</w:t>
            </w:r>
            <w:r w:rsidRPr="00287EB0">
              <w:rPr>
                <w:iCs/>
              </w:rPr>
              <w:t>,</w:t>
            </w:r>
            <w:r w:rsidRPr="00287EB0">
              <w:t xml:space="preserve"> or a periodic CSI-RS in the symbol of the slot, or </w:t>
            </w:r>
            <w:r w:rsidRPr="00287EB0">
              <w:rPr>
                <w:lang w:eastAsia="zh-CN"/>
              </w:rPr>
              <w:t>would receive a PRACH or a SR in the symbol of the slot</w:t>
            </w:r>
            <w:r w:rsidRPr="00287EB0">
              <w:t>.</w:t>
            </w:r>
          </w:p>
          <w:p w14:paraId="3B5096E5" w14:textId="77777777" w:rsidR="00EC43EF" w:rsidRPr="00287EB0" w:rsidRDefault="00EC43EF" w:rsidP="00C04D3E">
            <w:pPr>
              <w:rPr>
                <w:lang w:val="en-US"/>
              </w:rPr>
            </w:pPr>
            <w:r w:rsidRPr="00287EB0">
              <w:rPr>
                <w:lang w:eastAsia="zh-CN"/>
              </w:rPr>
              <w:t xml:space="preserve">If an IAB-node is provided an </w:t>
            </w:r>
            <w:proofErr w:type="spellStart"/>
            <w:r w:rsidRPr="00287EB0">
              <w:rPr>
                <w:i/>
                <w:iCs/>
                <w:color w:val="000000"/>
                <w:lang w:eastAsia="zh-CN"/>
              </w:rPr>
              <w:t>AvailabilityIndicator</w:t>
            </w:r>
            <w:proofErr w:type="spellEnd"/>
            <w:r w:rsidRPr="00287EB0">
              <w:rPr>
                <w:lang w:val="en-US"/>
              </w:rPr>
              <w:t xml:space="preserve">, the IAB-node is provided </w:t>
            </w:r>
            <w:r w:rsidRPr="00287EB0">
              <w:t xml:space="preserve">an </w:t>
            </w:r>
            <w:r w:rsidRPr="00287EB0">
              <w:rPr>
                <w:lang w:val="en-US"/>
              </w:rPr>
              <w:t xml:space="preserve">AI-RNTI by </w:t>
            </w:r>
            <w:r w:rsidRPr="00287EB0">
              <w:rPr>
                <w:i/>
                <w:lang w:val="en-US"/>
              </w:rPr>
              <w:t>ai-RNTI</w:t>
            </w:r>
            <w:r w:rsidRPr="00287EB0">
              <w:rPr>
                <w:lang w:val="en-US"/>
              </w:rPr>
              <w:t xml:space="preserve"> and a payload size of a DCI format 2_5 by </w:t>
            </w:r>
            <w:r w:rsidRPr="00287EB0">
              <w:rPr>
                <w:i/>
              </w:rPr>
              <w:t>dci-</w:t>
            </w:r>
            <w:proofErr w:type="spellStart"/>
            <w:r w:rsidRPr="00287EB0">
              <w:rPr>
                <w:i/>
              </w:rPr>
              <w:t>PayloadSize</w:t>
            </w:r>
            <w:proofErr w:type="spellEnd"/>
            <w:r w:rsidRPr="00287EB0">
              <w:rPr>
                <w:i/>
              </w:rPr>
              <w:t>-AI</w:t>
            </w:r>
            <w:r w:rsidRPr="00287EB0">
              <w:rPr>
                <w:lang w:val="en-US"/>
              </w:rPr>
              <w:t xml:space="preserve">. </w:t>
            </w:r>
            <w:r w:rsidRPr="00287EB0">
              <w:t xml:space="preserve">The IAB-node is also provided a search space set configuration, by </w:t>
            </w:r>
            <w:proofErr w:type="spellStart"/>
            <w:r w:rsidRPr="00287EB0">
              <w:rPr>
                <w:bCs/>
                <w:i/>
                <w:iCs/>
                <w:lang w:eastAsia="zh-CN"/>
              </w:rPr>
              <w:t>SearchSpace</w:t>
            </w:r>
            <w:proofErr w:type="spellEnd"/>
            <w:r w:rsidRPr="00287EB0">
              <w:rPr>
                <w:bCs/>
                <w:iCs/>
                <w:lang w:eastAsia="zh-CN"/>
              </w:rPr>
              <w:t>, for monitoring PDCCH.</w:t>
            </w:r>
          </w:p>
          <w:p w14:paraId="1DB99314" w14:textId="77777777" w:rsidR="00EC43EF" w:rsidRPr="00287EB0" w:rsidRDefault="00EC43EF" w:rsidP="00C04D3E">
            <w:pPr>
              <w:rPr>
                <w:lang w:val="en-US"/>
              </w:rPr>
            </w:pPr>
            <w:r w:rsidRPr="00287EB0">
              <w:rPr>
                <w:lang w:val="en-US"/>
              </w:rPr>
              <w:t xml:space="preserve">For each </w:t>
            </w:r>
            <w:r w:rsidRPr="00287EB0">
              <w:rPr>
                <w:strike/>
                <w:color w:val="FF0000"/>
                <w:lang w:val="en-US"/>
              </w:rPr>
              <w:t xml:space="preserve">serving </w:t>
            </w:r>
            <w:r w:rsidRPr="00287EB0">
              <w:rPr>
                <w:lang w:val="en-US"/>
              </w:rPr>
              <w:t xml:space="preserve">cell of an IAB-DU in a set of </w:t>
            </w:r>
            <w:r w:rsidRPr="00287EB0">
              <w:rPr>
                <w:strike/>
                <w:color w:val="FF0000"/>
                <w:lang w:val="en-US"/>
              </w:rPr>
              <w:t xml:space="preserve">serving </w:t>
            </w:r>
            <w:r w:rsidRPr="00287EB0">
              <w:rPr>
                <w:lang w:val="en-US"/>
              </w:rPr>
              <w:t xml:space="preserve">cells of the IAB-DU, the IAB-DU can be provided: </w:t>
            </w:r>
          </w:p>
          <w:p w14:paraId="734C2F78" w14:textId="77777777" w:rsidR="00EC43EF" w:rsidRPr="00287EB0" w:rsidRDefault="00EC43EF" w:rsidP="00C04D3E">
            <w:pPr>
              <w:ind w:left="568" w:hanging="284"/>
              <w:rPr>
                <w:sz w:val="24"/>
                <w:lang w:val="x-none"/>
              </w:rPr>
            </w:pPr>
            <w:r w:rsidRPr="00287EB0">
              <w:rPr>
                <w:lang w:val="x-none"/>
              </w:rPr>
              <w:t>-</w:t>
            </w:r>
            <w:r w:rsidRPr="00287EB0">
              <w:rPr>
                <w:lang w:val="x-none"/>
              </w:rPr>
              <w:tab/>
              <w:t xml:space="preserve">an identity of the IAB-DU </w:t>
            </w:r>
            <w:r w:rsidRPr="00287EB0">
              <w:rPr>
                <w:strike/>
                <w:color w:val="FF0000"/>
                <w:lang w:val="x-none"/>
              </w:rPr>
              <w:t xml:space="preserve">serving </w:t>
            </w:r>
            <w:r w:rsidRPr="00287EB0">
              <w:rPr>
                <w:lang w:val="x-none"/>
              </w:rPr>
              <w:t xml:space="preserve">cell by </w:t>
            </w:r>
            <w:proofErr w:type="spellStart"/>
            <w:r w:rsidRPr="00287EB0">
              <w:rPr>
                <w:i/>
                <w:iCs/>
                <w:color w:val="000000"/>
                <w:szCs w:val="16"/>
                <w:lang w:val="x-none" w:eastAsia="zh-CN"/>
              </w:rPr>
              <w:t>iabDuCellId</w:t>
            </w:r>
            <w:proofErr w:type="spellEnd"/>
            <w:r w:rsidRPr="00287EB0">
              <w:rPr>
                <w:i/>
                <w:iCs/>
                <w:color w:val="000000"/>
                <w:szCs w:val="16"/>
                <w:lang w:val="x-none" w:eastAsia="zh-CN"/>
              </w:rPr>
              <w:t>-AI</w:t>
            </w:r>
          </w:p>
          <w:p w14:paraId="4CC5FA31" w14:textId="77777777" w:rsidR="00EC43EF" w:rsidRPr="00287EB0" w:rsidRDefault="00EC43EF" w:rsidP="00C04D3E">
            <w:pPr>
              <w:ind w:left="568" w:hanging="284"/>
              <w:rPr>
                <w:lang w:val="x-none"/>
              </w:rPr>
            </w:pPr>
            <w:r w:rsidRPr="00287EB0">
              <w:rPr>
                <w:lang w:val="x-none"/>
              </w:rPr>
              <w:t>-</w:t>
            </w:r>
            <w:r w:rsidRPr="00287EB0">
              <w:rPr>
                <w:lang w:val="x-none"/>
              </w:rPr>
              <w:tab/>
              <w:t xml:space="preserve">a location of an availability indicator (AI) index field in DCI format 2_5 by </w:t>
            </w:r>
            <w:proofErr w:type="spellStart"/>
            <w:r w:rsidRPr="00287EB0">
              <w:rPr>
                <w:i/>
                <w:iCs/>
                <w:color w:val="000000"/>
                <w:lang w:val="x-none" w:eastAsia="zh-CN"/>
              </w:rPr>
              <w:t>positionInDCI</w:t>
            </w:r>
            <w:proofErr w:type="spellEnd"/>
            <w:r w:rsidRPr="00287EB0">
              <w:rPr>
                <w:i/>
                <w:iCs/>
                <w:color w:val="000000"/>
                <w:lang w:val="x-none" w:eastAsia="zh-CN"/>
              </w:rPr>
              <w:t>-AI</w:t>
            </w:r>
          </w:p>
          <w:p w14:paraId="621BFD58" w14:textId="77777777" w:rsidR="00EC43EF" w:rsidRPr="00287EB0" w:rsidRDefault="00EC43EF" w:rsidP="00C04D3E">
            <w:pPr>
              <w:ind w:left="568" w:hanging="284"/>
              <w:rPr>
                <w:lang w:val="x-none"/>
              </w:rPr>
            </w:pPr>
            <w:r w:rsidRPr="00287EB0">
              <w:rPr>
                <w:lang w:val="x-none"/>
              </w:rPr>
              <w:t>-</w:t>
            </w:r>
            <w:r w:rsidRPr="00287EB0">
              <w:rPr>
                <w:lang w:val="x-none"/>
              </w:rPr>
              <w:tab/>
              <w:t xml:space="preserve">a set of availability combinations by </w:t>
            </w:r>
            <w:proofErr w:type="spellStart"/>
            <w:r w:rsidRPr="00287EB0">
              <w:rPr>
                <w:i/>
                <w:iCs/>
                <w:color w:val="000000"/>
                <w:lang w:val="x-none" w:eastAsia="zh-CN"/>
              </w:rPr>
              <w:t>availabilityCombinations</w:t>
            </w:r>
            <w:proofErr w:type="spellEnd"/>
            <w:r w:rsidRPr="00287EB0">
              <w:rPr>
                <w:lang w:val="x-none"/>
              </w:rPr>
              <w:t>, where each availability combination in the set of availability combinations includes</w:t>
            </w:r>
          </w:p>
          <w:p w14:paraId="66D3071C" w14:textId="77777777" w:rsidR="00EC43EF" w:rsidRPr="00287EB0" w:rsidRDefault="00EC43EF" w:rsidP="00C04D3E">
            <w:pPr>
              <w:ind w:left="851" w:hanging="284"/>
              <w:rPr>
                <w:lang w:val="x-none"/>
              </w:rPr>
            </w:pPr>
            <w:r w:rsidRPr="00287EB0">
              <w:rPr>
                <w:lang w:val="x-none"/>
              </w:rPr>
              <w:t>-</w:t>
            </w:r>
            <w:r w:rsidRPr="00287EB0">
              <w:rPr>
                <w:lang w:val="x-none"/>
              </w:rPr>
              <w:tab/>
            </w:r>
            <w:proofErr w:type="spellStart"/>
            <w:r w:rsidRPr="00287EB0">
              <w:rPr>
                <w:i/>
                <w:iCs/>
                <w:color w:val="000000"/>
                <w:szCs w:val="16"/>
                <w:lang w:val="x-none" w:eastAsia="zh-CN"/>
              </w:rPr>
              <w:t>resourceAvailability</w:t>
            </w:r>
            <w:proofErr w:type="spellEnd"/>
            <w:r w:rsidRPr="00287EB0">
              <w:rPr>
                <w:sz w:val="24"/>
                <w:lang w:val="x-none"/>
              </w:rPr>
              <w:t xml:space="preserve"> </w:t>
            </w:r>
            <w:r w:rsidRPr="00287EB0">
              <w:rPr>
                <w:lang w:val="x-none"/>
              </w:rPr>
              <w:t xml:space="preserve">indicating availability of soft symbols in one or more slots for the IAB-DU </w:t>
            </w:r>
            <w:r w:rsidRPr="00287EB0">
              <w:rPr>
                <w:strike/>
                <w:color w:val="FF0000"/>
                <w:lang w:val="x-none"/>
              </w:rPr>
              <w:t>serving</w:t>
            </w:r>
            <w:r w:rsidRPr="00287EB0">
              <w:rPr>
                <w:lang w:val="x-none"/>
              </w:rPr>
              <w:t xml:space="preserve"> cell, and </w:t>
            </w:r>
          </w:p>
          <w:p w14:paraId="48C4BDD3" w14:textId="77777777" w:rsidR="00EC43EF" w:rsidRPr="00287EB0" w:rsidRDefault="00EC43EF" w:rsidP="00C04D3E">
            <w:pPr>
              <w:ind w:left="851" w:hanging="284"/>
              <w:rPr>
                <w:sz w:val="24"/>
                <w:lang w:val="x-none"/>
              </w:rPr>
            </w:pPr>
            <w:r w:rsidRPr="00287EB0">
              <w:rPr>
                <w:lang w:val="x-none"/>
              </w:rPr>
              <w:t>-</w:t>
            </w:r>
            <w:r w:rsidRPr="00287EB0">
              <w:rPr>
                <w:lang w:val="x-none"/>
              </w:rPr>
              <w:tab/>
              <w:t xml:space="preserve">a mapping for the soft symbol availability combinations provided by </w:t>
            </w:r>
            <w:r w:rsidRPr="00287EB0">
              <w:rPr>
                <w:i/>
                <w:iCs/>
                <w:lang w:val="en-US"/>
              </w:rPr>
              <w:t>resource</w:t>
            </w:r>
            <w:r w:rsidRPr="00287EB0">
              <w:rPr>
                <w:i/>
                <w:iCs/>
                <w:color w:val="000000"/>
                <w:szCs w:val="16"/>
                <w:lang w:val="x-none" w:eastAsia="zh-CN"/>
              </w:rPr>
              <w:t>Availability</w:t>
            </w:r>
            <w:r w:rsidRPr="00287EB0">
              <w:rPr>
                <w:sz w:val="24"/>
                <w:lang w:val="x-none"/>
              </w:rPr>
              <w:t xml:space="preserve"> </w:t>
            </w:r>
            <w:r w:rsidRPr="00287EB0">
              <w:rPr>
                <w:lang w:val="x-none"/>
              </w:rPr>
              <w:t xml:space="preserve">to a corresponding AI index field value in DCI format 2_5 provided by </w:t>
            </w:r>
            <w:proofErr w:type="spellStart"/>
            <w:r w:rsidRPr="00287EB0">
              <w:rPr>
                <w:i/>
                <w:iCs/>
                <w:color w:val="000000"/>
                <w:szCs w:val="16"/>
                <w:lang w:val="x-none" w:eastAsia="zh-CN"/>
              </w:rPr>
              <w:t>availabilityCombinationId</w:t>
            </w:r>
            <w:proofErr w:type="spellEnd"/>
          </w:p>
          <w:p w14:paraId="3EB31CC5" w14:textId="77777777" w:rsidR="00EC43EF" w:rsidRPr="00287EB0" w:rsidRDefault="00EC43EF" w:rsidP="00C04D3E">
            <w:r w:rsidRPr="00287EB0">
              <w:t xml:space="preserve">The IAB-DU can assume a same SCS configuration for </w:t>
            </w:r>
            <w:proofErr w:type="spellStart"/>
            <w:r w:rsidRPr="00287EB0">
              <w:rPr>
                <w:i/>
              </w:rPr>
              <w:t>availabilityCombinations</w:t>
            </w:r>
            <w:proofErr w:type="spellEnd"/>
            <w:r w:rsidRPr="00287EB0">
              <w:t xml:space="preserve"> for a </w:t>
            </w:r>
            <w:r w:rsidRPr="00287EB0">
              <w:rPr>
                <w:strike/>
                <w:color w:val="FF0000"/>
              </w:rPr>
              <w:t xml:space="preserve">serving </w:t>
            </w:r>
            <w:r w:rsidRPr="00287EB0">
              <w:t xml:space="preserve">cell as an SCS configuration provided by </w:t>
            </w:r>
            <w:r w:rsidRPr="00287EB0">
              <w:rPr>
                <w:i/>
                <w:iCs/>
                <w:lang w:eastAsia="zh-CN"/>
              </w:rPr>
              <w:t>IAB-DU-Resource-Configuration</w:t>
            </w:r>
            <w:r w:rsidRPr="00287EB0">
              <w:rPr>
                <w:i/>
              </w:rPr>
              <w:t>-TDD-Config</w:t>
            </w:r>
            <w:r w:rsidRPr="00287EB0">
              <w:t xml:space="preserve"> for the </w:t>
            </w:r>
            <w:r w:rsidRPr="00287EB0">
              <w:rPr>
                <w:strike/>
                <w:color w:val="FF0000"/>
              </w:rPr>
              <w:t xml:space="preserve">serving </w:t>
            </w:r>
            <w:r w:rsidRPr="00287EB0">
              <w:t>cell.</w:t>
            </w:r>
          </w:p>
          <w:p w14:paraId="78639897" w14:textId="77777777" w:rsidR="00EC43EF" w:rsidRDefault="00EC43EF" w:rsidP="00C04D3E">
            <w:pPr>
              <w:rPr>
                <w:lang w:val="en-US"/>
              </w:rPr>
            </w:pPr>
            <w:r w:rsidRPr="00287EB0">
              <w:rPr>
                <w:lang w:eastAsia="zh-CN"/>
              </w:rPr>
              <w:t xml:space="preserve">An AI </w:t>
            </w:r>
            <w:r w:rsidRPr="00287EB0">
              <w:t xml:space="preserve">index field </w:t>
            </w:r>
            <w:r w:rsidRPr="00287EB0">
              <w:rPr>
                <w:lang w:val="en-US"/>
              </w:rPr>
              <w:t xml:space="preserve">value in a </w:t>
            </w:r>
            <w:r w:rsidRPr="00287EB0">
              <w:rPr>
                <w:lang w:eastAsia="zh-CN"/>
              </w:rPr>
              <w:t>DCI format 2_5 indicates to an IAB-DU a soft symbol availability</w:t>
            </w:r>
            <w:r w:rsidRPr="00287EB0">
              <w:rPr>
                <w:lang w:val="en-US" w:eastAsia="zh-CN"/>
              </w:rPr>
              <w:t xml:space="preserve"> in each slot for a number of slots starting from the earliest slot of the IAB-DU which overlaps in time with the slot of the IAB-MT where the IAB-MT detects the DCI format 2_5. The number of slots is equal to or larger than </w:t>
            </w:r>
            <w:r w:rsidRPr="00287EB0">
              <w:t xml:space="preserve">a PDCCH monitoring periodicity for DCI format 2_5 as provided by </w:t>
            </w:r>
            <w:proofErr w:type="spellStart"/>
            <w:r w:rsidRPr="00287EB0">
              <w:rPr>
                <w:bCs/>
                <w:i/>
                <w:iCs/>
                <w:lang w:eastAsia="zh-CN"/>
              </w:rPr>
              <w:t>SearchSpace</w:t>
            </w:r>
            <w:proofErr w:type="spellEnd"/>
            <w:r w:rsidRPr="00287EB0">
              <w:t xml:space="preserve">. </w:t>
            </w:r>
            <w:r w:rsidRPr="00287EB0">
              <w:rPr>
                <w:lang w:val="en-US" w:eastAsia="zh-CN"/>
              </w:rPr>
              <w:t xml:space="preserve">The AI index field includes </w:t>
            </w:r>
            <w:r w:rsidRPr="00287EB0">
              <w:rPr>
                <w:noProof/>
                <w:position w:val="-10"/>
              </w:rPr>
              <w:drawing>
                <wp:inline distT="0" distB="0" distL="0" distR="0" wp14:anchorId="003D1810" wp14:editId="42D0DB54">
                  <wp:extent cx="16459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45920" cy="182880"/>
                          </a:xfrm>
                          <a:prstGeom prst="rect">
                            <a:avLst/>
                          </a:prstGeom>
                          <a:noFill/>
                          <a:ln>
                            <a:noFill/>
                          </a:ln>
                        </pic:spPr>
                      </pic:pic>
                    </a:graphicData>
                  </a:graphic>
                </wp:inline>
              </w:drawing>
            </w:r>
            <w:r w:rsidRPr="00287EB0">
              <w:t xml:space="preserve"> bits where </w:t>
            </w:r>
            <w:proofErr w:type="spellStart"/>
            <w:r w:rsidRPr="00287EB0">
              <w:t>maxAIindex</w:t>
            </w:r>
            <w:proofErr w:type="spellEnd"/>
            <w:r w:rsidRPr="00287EB0">
              <w:t xml:space="preserve"> is the maximum of the values provided by corresponding </w:t>
            </w:r>
            <w:proofErr w:type="spellStart"/>
            <w:r w:rsidRPr="00287EB0">
              <w:rPr>
                <w:i/>
                <w:iCs/>
                <w:color w:val="000000"/>
                <w:szCs w:val="16"/>
                <w:lang w:eastAsia="zh-CN"/>
              </w:rPr>
              <w:t>availabilityCombinationId</w:t>
            </w:r>
            <w:proofErr w:type="spellEnd"/>
            <w:r w:rsidRPr="00287EB0">
              <w:rPr>
                <w:lang w:val="en-US" w:eastAsia="zh-CN"/>
              </w:rPr>
              <w:t xml:space="preserve">. An availability for a soft symbol in a slot is identified by a corresponding value </w:t>
            </w:r>
            <w:proofErr w:type="spellStart"/>
            <w:r w:rsidRPr="00287EB0">
              <w:rPr>
                <w:i/>
                <w:iCs/>
                <w:color w:val="000000"/>
                <w:szCs w:val="16"/>
                <w:lang w:eastAsia="zh-CN"/>
              </w:rPr>
              <w:t>resourceAvailability</w:t>
            </w:r>
            <w:proofErr w:type="spellEnd"/>
            <w:r w:rsidRPr="00287EB0">
              <w:t xml:space="preserve"> as provided in Table 14-3</w:t>
            </w:r>
            <w:r w:rsidRPr="00287EB0">
              <w:rPr>
                <w:lang w:val="en-US"/>
              </w:rPr>
              <w:t>.</w:t>
            </w:r>
            <w:r>
              <w:rPr>
                <w:lang w:val="en-US"/>
              </w:rPr>
              <w:t xml:space="preserve"> </w:t>
            </w:r>
          </w:p>
          <w:p w14:paraId="1FE1CFB2" w14:textId="77777777" w:rsidR="00EC43EF" w:rsidRPr="00287EB0" w:rsidRDefault="00EC43EF" w:rsidP="00C04D3E">
            <w:pPr>
              <w:jc w:val="center"/>
              <w:rPr>
                <w:sz w:val="22"/>
                <w:szCs w:val="22"/>
              </w:rPr>
            </w:pPr>
            <w:r w:rsidRPr="00043D08">
              <w:rPr>
                <w:color w:val="4F81BD" w:themeColor="accent1"/>
                <w:sz w:val="22"/>
                <w:szCs w:val="22"/>
              </w:rPr>
              <w:t>&lt;text omitted&gt;</w:t>
            </w:r>
          </w:p>
        </w:tc>
      </w:tr>
    </w:tbl>
    <w:p w14:paraId="50455BAA" w14:textId="24214537" w:rsidR="007D6F33" w:rsidRPr="0025565B" w:rsidRDefault="007D6F33" w:rsidP="007D6F33">
      <w:pPr>
        <w:pStyle w:val="Heading1"/>
        <w:rPr>
          <w:lang w:val="en-US"/>
        </w:rPr>
      </w:pPr>
      <w:r w:rsidRPr="0025565B">
        <w:rPr>
          <w:lang w:val="en-US"/>
        </w:rPr>
        <w:t>References</w:t>
      </w:r>
    </w:p>
    <w:p w14:paraId="08AD2900" w14:textId="432B5835" w:rsidR="00DC7018" w:rsidRPr="00692368" w:rsidRDefault="00CA6D03" w:rsidP="00CF4BFF">
      <w:pPr>
        <w:spacing w:after="0"/>
        <w:rPr>
          <w:bCs/>
          <w:lang w:val="en-US"/>
        </w:rPr>
      </w:pPr>
      <w:r w:rsidRPr="00B41535">
        <w:rPr>
          <w:bCs/>
          <w:sz w:val="22"/>
          <w:szCs w:val="22"/>
          <w:lang w:val="en-US"/>
        </w:rPr>
        <w:t>[</w:t>
      </w:r>
      <w:r w:rsidR="00E110D4" w:rsidRPr="00B41535">
        <w:rPr>
          <w:bCs/>
          <w:sz w:val="22"/>
          <w:szCs w:val="22"/>
          <w:lang w:val="en-US"/>
        </w:rPr>
        <w:t>1</w:t>
      </w:r>
      <w:r w:rsidRPr="00B41535">
        <w:rPr>
          <w:bCs/>
          <w:sz w:val="22"/>
          <w:szCs w:val="22"/>
          <w:lang w:val="en-US"/>
        </w:rPr>
        <w:t xml:space="preserve">] </w:t>
      </w:r>
      <w:r w:rsidRPr="00B41535">
        <w:rPr>
          <w:bCs/>
          <w:sz w:val="22"/>
          <w:szCs w:val="22"/>
          <w:lang w:val="en-US"/>
        </w:rPr>
        <w:tab/>
      </w:r>
      <w:r w:rsidR="00F15EDA" w:rsidRPr="00B41535">
        <w:rPr>
          <w:bCs/>
          <w:sz w:val="22"/>
          <w:szCs w:val="22"/>
          <w:lang w:val="en-US"/>
        </w:rPr>
        <w:tab/>
      </w:r>
      <w:r w:rsidR="00CF4BFF" w:rsidRPr="00B41535">
        <w:rPr>
          <w:bCs/>
          <w:sz w:val="22"/>
          <w:szCs w:val="22"/>
          <w:lang w:val="en-US"/>
        </w:rPr>
        <w:t>3GPP TS 38.213 V16.</w:t>
      </w:r>
      <w:r w:rsidR="00F47C03" w:rsidRPr="00B41535">
        <w:rPr>
          <w:bCs/>
          <w:sz w:val="22"/>
          <w:szCs w:val="22"/>
          <w:lang w:val="en-US"/>
        </w:rPr>
        <w:t>3</w:t>
      </w:r>
      <w:r w:rsidR="00CF4BFF" w:rsidRPr="00B41535">
        <w:rPr>
          <w:bCs/>
          <w:sz w:val="22"/>
          <w:szCs w:val="22"/>
          <w:lang w:val="en-US"/>
        </w:rPr>
        <w:t>.0</w:t>
      </w:r>
    </w:p>
    <w:p w14:paraId="0CF8FAFC" w14:textId="0E67DCC3" w:rsidR="00DC7018" w:rsidRDefault="00DC7018" w:rsidP="00CF4BFF">
      <w:pPr>
        <w:spacing w:after="0"/>
        <w:rPr>
          <w:bCs/>
          <w:sz w:val="22"/>
          <w:szCs w:val="22"/>
          <w:lang w:val="en-US"/>
        </w:rPr>
      </w:pPr>
    </w:p>
    <w:sectPr w:rsidR="00DC7018" w:rsidSect="00112C4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40593" w14:textId="77777777" w:rsidR="00BB6630" w:rsidRDefault="00BB6630">
      <w:r>
        <w:separator/>
      </w:r>
    </w:p>
  </w:endnote>
  <w:endnote w:type="continuationSeparator" w:id="0">
    <w:p w14:paraId="4E239BAA" w14:textId="77777777" w:rsidR="00BB6630" w:rsidRDefault="00BB6630">
      <w:r>
        <w:continuationSeparator/>
      </w:r>
    </w:p>
  </w:endnote>
  <w:endnote w:type="continuationNotice" w:id="1">
    <w:p w14:paraId="6FBD2526" w14:textId="77777777" w:rsidR="00BB6630" w:rsidRDefault="00BB6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BCCFC" w14:textId="77777777" w:rsidR="00BB6630" w:rsidRDefault="00BB6630">
      <w:r>
        <w:separator/>
      </w:r>
    </w:p>
  </w:footnote>
  <w:footnote w:type="continuationSeparator" w:id="0">
    <w:p w14:paraId="61A88063" w14:textId="77777777" w:rsidR="00BB6630" w:rsidRDefault="00BB6630">
      <w:r>
        <w:continuationSeparator/>
      </w:r>
    </w:p>
  </w:footnote>
  <w:footnote w:type="continuationNotice" w:id="1">
    <w:p w14:paraId="249BFC87" w14:textId="77777777" w:rsidR="00BB6630" w:rsidRDefault="00BB66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BB6630" w:rsidRDefault="00BB66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CC7596"/>
    <w:multiLevelType w:val="multilevel"/>
    <w:tmpl w:val="36CC7596"/>
    <w:lvl w:ilvl="0">
      <w:start w:val="1"/>
      <w:numFmt w:val="bullet"/>
      <w:pStyle w:val="bullet0"/>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9"/>
  </w:num>
  <w:num w:numId="3">
    <w:abstractNumId w:val="6"/>
  </w:num>
  <w:num w:numId="4">
    <w:abstractNumId w:val="12"/>
  </w:num>
  <w:num w:numId="5">
    <w:abstractNumId w:val="4"/>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0"/>
  </w:num>
  <w:num w:numId="8">
    <w:abstractNumId w:val="17"/>
  </w:num>
  <w:num w:numId="9">
    <w:abstractNumId w:val="24"/>
  </w:num>
  <w:num w:numId="10">
    <w:abstractNumId w:val="16"/>
  </w:num>
  <w:num w:numId="11">
    <w:abstractNumId w:val="14"/>
  </w:num>
  <w:num w:numId="12">
    <w:abstractNumId w:val="5"/>
  </w:num>
  <w:num w:numId="13">
    <w:abstractNumId w:val="22"/>
  </w:num>
  <w:num w:numId="14">
    <w:abstractNumId w:val="15"/>
  </w:num>
  <w:num w:numId="15">
    <w:abstractNumId w:val="2"/>
  </w:num>
  <w:num w:numId="16">
    <w:abstractNumId w:val="3"/>
  </w:num>
  <w:num w:numId="17">
    <w:abstractNumId w:val="21"/>
  </w:num>
  <w:num w:numId="18">
    <w:abstractNumId w:val="0"/>
  </w:num>
  <w:num w:numId="19">
    <w:abstractNumId w:val="18"/>
  </w:num>
  <w:num w:numId="20">
    <w:abstractNumId w:val="23"/>
  </w:num>
  <w:num w:numId="21">
    <w:abstractNumId w:val="8"/>
  </w:num>
  <w:num w:numId="22">
    <w:abstractNumId w:val="13"/>
  </w:num>
  <w:num w:numId="23">
    <w:abstractNumId w:val="11"/>
  </w:num>
  <w:num w:numId="24">
    <w:abstractNumId w:val="9"/>
  </w:num>
  <w:num w:numId="25">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zNzC1tLC0MDWxMDRS0lEKTi0uzszPAykwNqoFAEMrJZMtAAAA"/>
  </w:docVars>
  <w:rsids>
    <w:rsidRoot w:val="00022E4A"/>
    <w:rsid w:val="00000701"/>
    <w:rsid w:val="00001C3A"/>
    <w:rsid w:val="00002B5A"/>
    <w:rsid w:val="00003792"/>
    <w:rsid w:val="000040B7"/>
    <w:rsid w:val="00005C7A"/>
    <w:rsid w:val="00006388"/>
    <w:rsid w:val="000075CA"/>
    <w:rsid w:val="000079D5"/>
    <w:rsid w:val="00010805"/>
    <w:rsid w:val="000108EC"/>
    <w:rsid w:val="00011407"/>
    <w:rsid w:val="00011C6E"/>
    <w:rsid w:val="00011D53"/>
    <w:rsid w:val="00012D21"/>
    <w:rsid w:val="00013003"/>
    <w:rsid w:val="0001573C"/>
    <w:rsid w:val="00015850"/>
    <w:rsid w:val="00015D50"/>
    <w:rsid w:val="0001636E"/>
    <w:rsid w:val="00016CF4"/>
    <w:rsid w:val="00017958"/>
    <w:rsid w:val="00017AE1"/>
    <w:rsid w:val="0002106A"/>
    <w:rsid w:val="000214BC"/>
    <w:rsid w:val="00021730"/>
    <w:rsid w:val="00022E4A"/>
    <w:rsid w:val="000234E7"/>
    <w:rsid w:val="000238EB"/>
    <w:rsid w:val="00024533"/>
    <w:rsid w:val="00024860"/>
    <w:rsid w:val="00025E96"/>
    <w:rsid w:val="00026BD7"/>
    <w:rsid w:val="000302B9"/>
    <w:rsid w:val="000305A8"/>
    <w:rsid w:val="00030B11"/>
    <w:rsid w:val="00030B96"/>
    <w:rsid w:val="00033049"/>
    <w:rsid w:val="00033E3D"/>
    <w:rsid w:val="00034226"/>
    <w:rsid w:val="000357CB"/>
    <w:rsid w:val="00036A57"/>
    <w:rsid w:val="000376C4"/>
    <w:rsid w:val="000405EE"/>
    <w:rsid w:val="000418DE"/>
    <w:rsid w:val="000418EB"/>
    <w:rsid w:val="00042481"/>
    <w:rsid w:val="00043D08"/>
    <w:rsid w:val="00046950"/>
    <w:rsid w:val="00046D37"/>
    <w:rsid w:val="000472AC"/>
    <w:rsid w:val="000504C9"/>
    <w:rsid w:val="00050770"/>
    <w:rsid w:val="00051C7E"/>
    <w:rsid w:val="000521A7"/>
    <w:rsid w:val="00052A09"/>
    <w:rsid w:val="00052ABB"/>
    <w:rsid w:val="000531CE"/>
    <w:rsid w:val="00054299"/>
    <w:rsid w:val="000544B4"/>
    <w:rsid w:val="000547F2"/>
    <w:rsid w:val="00054C42"/>
    <w:rsid w:val="00056C26"/>
    <w:rsid w:val="00057732"/>
    <w:rsid w:val="000601F3"/>
    <w:rsid w:val="00060710"/>
    <w:rsid w:val="00060F99"/>
    <w:rsid w:val="00061317"/>
    <w:rsid w:val="0006180F"/>
    <w:rsid w:val="00062E24"/>
    <w:rsid w:val="00063EC5"/>
    <w:rsid w:val="00064546"/>
    <w:rsid w:val="000664C4"/>
    <w:rsid w:val="00067F13"/>
    <w:rsid w:val="000700CA"/>
    <w:rsid w:val="0007157C"/>
    <w:rsid w:val="00074744"/>
    <w:rsid w:val="00074B7F"/>
    <w:rsid w:val="000754FF"/>
    <w:rsid w:val="00075711"/>
    <w:rsid w:val="000759D4"/>
    <w:rsid w:val="00076359"/>
    <w:rsid w:val="00076BDA"/>
    <w:rsid w:val="00076EF4"/>
    <w:rsid w:val="0007799F"/>
    <w:rsid w:val="00077ED5"/>
    <w:rsid w:val="00080B39"/>
    <w:rsid w:val="00081584"/>
    <w:rsid w:val="0008191A"/>
    <w:rsid w:val="00082220"/>
    <w:rsid w:val="0008357B"/>
    <w:rsid w:val="000836E4"/>
    <w:rsid w:val="00084191"/>
    <w:rsid w:val="000842F9"/>
    <w:rsid w:val="0008466C"/>
    <w:rsid w:val="000867DB"/>
    <w:rsid w:val="00090554"/>
    <w:rsid w:val="0009094A"/>
    <w:rsid w:val="000923FD"/>
    <w:rsid w:val="00092693"/>
    <w:rsid w:val="00092AF8"/>
    <w:rsid w:val="00093396"/>
    <w:rsid w:val="00093972"/>
    <w:rsid w:val="00093FEE"/>
    <w:rsid w:val="00094BBB"/>
    <w:rsid w:val="00095DCB"/>
    <w:rsid w:val="00096230"/>
    <w:rsid w:val="00096D36"/>
    <w:rsid w:val="00096E4C"/>
    <w:rsid w:val="000A1ED2"/>
    <w:rsid w:val="000A2398"/>
    <w:rsid w:val="000A27E3"/>
    <w:rsid w:val="000A2830"/>
    <w:rsid w:val="000A41B7"/>
    <w:rsid w:val="000A4EAB"/>
    <w:rsid w:val="000A538C"/>
    <w:rsid w:val="000A6321"/>
    <w:rsid w:val="000A6394"/>
    <w:rsid w:val="000A7129"/>
    <w:rsid w:val="000A7ED1"/>
    <w:rsid w:val="000B0041"/>
    <w:rsid w:val="000B45F3"/>
    <w:rsid w:val="000B4976"/>
    <w:rsid w:val="000B4AE2"/>
    <w:rsid w:val="000B5124"/>
    <w:rsid w:val="000B55CC"/>
    <w:rsid w:val="000B5CF3"/>
    <w:rsid w:val="000B6638"/>
    <w:rsid w:val="000B6929"/>
    <w:rsid w:val="000B78E4"/>
    <w:rsid w:val="000B7FED"/>
    <w:rsid w:val="000C038A"/>
    <w:rsid w:val="000C193A"/>
    <w:rsid w:val="000C1AAB"/>
    <w:rsid w:val="000C42CA"/>
    <w:rsid w:val="000C4F49"/>
    <w:rsid w:val="000C5DA5"/>
    <w:rsid w:val="000C6247"/>
    <w:rsid w:val="000C6598"/>
    <w:rsid w:val="000C7522"/>
    <w:rsid w:val="000C770A"/>
    <w:rsid w:val="000D0066"/>
    <w:rsid w:val="000D0824"/>
    <w:rsid w:val="000D2022"/>
    <w:rsid w:val="000D2B47"/>
    <w:rsid w:val="000D3240"/>
    <w:rsid w:val="000D3339"/>
    <w:rsid w:val="000D36DF"/>
    <w:rsid w:val="000D3C21"/>
    <w:rsid w:val="000D41D1"/>
    <w:rsid w:val="000D4354"/>
    <w:rsid w:val="000D5243"/>
    <w:rsid w:val="000E07AB"/>
    <w:rsid w:val="000E1328"/>
    <w:rsid w:val="000E2E55"/>
    <w:rsid w:val="000E3B8F"/>
    <w:rsid w:val="000E42D9"/>
    <w:rsid w:val="000E4BEE"/>
    <w:rsid w:val="000E593F"/>
    <w:rsid w:val="000E601E"/>
    <w:rsid w:val="000E618F"/>
    <w:rsid w:val="000F08E8"/>
    <w:rsid w:val="000F24E3"/>
    <w:rsid w:val="000F3C40"/>
    <w:rsid w:val="000F4204"/>
    <w:rsid w:val="000F4AAC"/>
    <w:rsid w:val="000F4E04"/>
    <w:rsid w:val="000F5639"/>
    <w:rsid w:val="000F5EF1"/>
    <w:rsid w:val="000F6151"/>
    <w:rsid w:val="000F68D4"/>
    <w:rsid w:val="000F6BED"/>
    <w:rsid w:val="000F7343"/>
    <w:rsid w:val="00100D95"/>
    <w:rsid w:val="00101E70"/>
    <w:rsid w:val="0010295D"/>
    <w:rsid w:val="00104172"/>
    <w:rsid w:val="00105E38"/>
    <w:rsid w:val="0010648C"/>
    <w:rsid w:val="001074E8"/>
    <w:rsid w:val="001077E9"/>
    <w:rsid w:val="00107C98"/>
    <w:rsid w:val="00110CB3"/>
    <w:rsid w:val="00111D56"/>
    <w:rsid w:val="00111FC8"/>
    <w:rsid w:val="00112C48"/>
    <w:rsid w:val="00112C9C"/>
    <w:rsid w:val="0011320A"/>
    <w:rsid w:val="001141D1"/>
    <w:rsid w:val="00116393"/>
    <w:rsid w:val="00116405"/>
    <w:rsid w:val="00116546"/>
    <w:rsid w:val="00116BAD"/>
    <w:rsid w:val="00120DF1"/>
    <w:rsid w:val="00120F3B"/>
    <w:rsid w:val="00121DE7"/>
    <w:rsid w:val="001220D7"/>
    <w:rsid w:val="00122FD1"/>
    <w:rsid w:val="001232EF"/>
    <w:rsid w:val="00124CF7"/>
    <w:rsid w:val="0012568F"/>
    <w:rsid w:val="00127F31"/>
    <w:rsid w:val="00130B2C"/>
    <w:rsid w:val="00130F83"/>
    <w:rsid w:val="00131AA7"/>
    <w:rsid w:val="00132745"/>
    <w:rsid w:val="001337D6"/>
    <w:rsid w:val="00134473"/>
    <w:rsid w:val="0013572A"/>
    <w:rsid w:val="00135815"/>
    <w:rsid w:val="00135E50"/>
    <w:rsid w:val="00136DC3"/>
    <w:rsid w:val="00136DD9"/>
    <w:rsid w:val="0014019D"/>
    <w:rsid w:val="00141C25"/>
    <w:rsid w:val="0014221B"/>
    <w:rsid w:val="001426A8"/>
    <w:rsid w:val="00142E94"/>
    <w:rsid w:val="00143141"/>
    <w:rsid w:val="0014315F"/>
    <w:rsid w:val="00143251"/>
    <w:rsid w:val="0014349C"/>
    <w:rsid w:val="001438CC"/>
    <w:rsid w:val="00145D43"/>
    <w:rsid w:val="00146143"/>
    <w:rsid w:val="00146372"/>
    <w:rsid w:val="0014646C"/>
    <w:rsid w:val="001467DA"/>
    <w:rsid w:val="00146955"/>
    <w:rsid w:val="00150061"/>
    <w:rsid w:val="00150912"/>
    <w:rsid w:val="00150BD1"/>
    <w:rsid w:val="0015157F"/>
    <w:rsid w:val="0015206B"/>
    <w:rsid w:val="00152989"/>
    <w:rsid w:val="001532F4"/>
    <w:rsid w:val="0015401A"/>
    <w:rsid w:val="00154196"/>
    <w:rsid w:val="00154325"/>
    <w:rsid w:val="0015568C"/>
    <w:rsid w:val="0015599F"/>
    <w:rsid w:val="001561E3"/>
    <w:rsid w:val="00157115"/>
    <w:rsid w:val="00160CB4"/>
    <w:rsid w:val="00161E37"/>
    <w:rsid w:val="00163CA8"/>
    <w:rsid w:val="00163E50"/>
    <w:rsid w:val="00163EE4"/>
    <w:rsid w:val="00164264"/>
    <w:rsid w:val="001642FF"/>
    <w:rsid w:val="00165CDB"/>
    <w:rsid w:val="00166174"/>
    <w:rsid w:val="001668C1"/>
    <w:rsid w:val="00166B70"/>
    <w:rsid w:val="00166EC7"/>
    <w:rsid w:val="00167FE6"/>
    <w:rsid w:val="001700DD"/>
    <w:rsid w:val="0017051E"/>
    <w:rsid w:val="00171835"/>
    <w:rsid w:val="00171B4B"/>
    <w:rsid w:val="001730CE"/>
    <w:rsid w:val="00173223"/>
    <w:rsid w:val="001752FB"/>
    <w:rsid w:val="00175B7D"/>
    <w:rsid w:val="00176EAF"/>
    <w:rsid w:val="00177420"/>
    <w:rsid w:val="0017789F"/>
    <w:rsid w:val="00177C90"/>
    <w:rsid w:val="001826DB"/>
    <w:rsid w:val="0018274E"/>
    <w:rsid w:val="00182CE8"/>
    <w:rsid w:val="001837FA"/>
    <w:rsid w:val="0018494D"/>
    <w:rsid w:val="00184CDC"/>
    <w:rsid w:val="00185D3E"/>
    <w:rsid w:val="001878D2"/>
    <w:rsid w:val="001904E1"/>
    <w:rsid w:val="001906CE"/>
    <w:rsid w:val="001927E0"/>
    <w:rsid w:val="00192C46"/>
    <w:rsid w:val="001941A8"/>
    <w:rsid w:val="00194BAA"/>
    <w:rsid w:val="0019595A"/>
    <w:rsid w:val="00195A0D"/>
    <w:rsid w:val="00195C3A"/>
    <w:rsid w:val="00197CCA"/>
    <w:rsid w:val="001A00D2"/>
    <w:rsid w:val="001A047B"/>
    <w:rsid w:val="001A08B3"/>
    <w:rsid w:val="001A2E06"/>
    <w:rsid w:val="001A3403"/>
    <w:rsid w:val="001A3A83"/>
    <w:rsid w:val="001A443A"/>
    <w:rsid w:val="001A6726"/>
    <w:rsid w:val="001A79B9"/>
    <w:rsid w:val="001A7B60"/>
    <w:rsid w:val="001B096F"/>
    <w:rsid w:val="001B16D8"/>
    <w:rsid w:val="001B1D93"/>
    <w:rsid w:val="001B306A"/>
    <w:rsid w:val="001B37A3"/>
    <w:rsid w:val="001B46CD"/>
    <w:rsid w:val="001B52F0"/>
    <w:rsid w:val="001B5FFB"/>
    <w:rsid w:val="001B6A8C"/>
    <w:rsid w:val="001B6FBD"/>
    <w:rsid w:val="001B7088"/>
    <w:rsid w:val="001B7A65"/>
    <w:rsid w:val="001C0D07"/>
    <w:rsid w:val="001C19B2"/>
    <w:rsid w:val="001C19DC"/>
    <w:rsid w:val="001C2446"/>
    <w:rsid w:val="001C2F2B"/>
    <w:rsid w:val="001C2FDD"/>
    <w:rsid w:val="001C38BC"/>
    <w:rsid w:val="001C3D7A"/>
    <w:rsid w:val="001C5274"/>
    <w:rsid w:val="001C5D80"/>
    <w:rsid w:val="001C62C7"/>
    <w:rsid w:val="001C6764"/>
    <w:rsid w:val="001C67F3"/>
    <w:rsid w:val="001C797D"/>
    <w:rsid w:val="001C7F48"/>
    <w:rsid w:val="001D005E"/>
    <w:rsid w:val="001D276B"/>
    <w:rsid w:val="001D28F3"/>
    <w:rsid w:val="001D297E"/>
    <w:rsid w:val="001D2EEC"/>
    <w:rsid w:val="001D3E34"/>
    <w:rsid w:val="001D4E40"/>
    <w:rsid w:val="001D524B"/>
    <w:rsid w:val="001D5708"/>
    <w:rsid w:val="001D5A33"/>
    <w:rsid w:val="001D61BD"/>
    <w:rsid w:val="001D6BB6"/>
    <w:rsid w:val="001E01FC"/>
    <w:rsid w:val="001E16E4"/>
    <w:rsid w:val="001E1724"/>
    <w:rsid w:val="001E1A63"/>
    <w:rsid w:val="001E24F6"/>
    <w:rsid w:val="001E34AD"/>
    <w:rsid w:val="001E36BA"/>
    <w:rsid w:val="001E41F3"/>
    <w:rsid w:val="001E4866"/>
    <w:rsid w:val="001E4B72"/>
    <w:rsid w:val="001E5390"/>
    <w:rsid w:val="001E599E"/>
    <w:rsid w:val="001E64CA"/>
    <w:rsid w:val="001E6ADA"/>
    <w:rsid w:val="001E717D"/>
    <w:rsid w:val="001E7E88"/>
    <w:rsid w:val="001F1026"/>
    <w:rsid w:val="001F1E44"/>
    <w:rsid w:val="001F4AF0"/>
    <w:rsid w:val="001F78BD"/>
    <w:rsid w:val="001F7932"/>
    <w:rsid w:val="00200253"/>
    <w:rsid w:val="00202263"/>
    <w:rsid w:val="0020232E"/>
    <w:rsid w:val="002025F8"/>
    <w:rsid w:val="00204384"/>
    <w:rsid w:val="0020466F"/>
    <w:rsid w:val="00206180"/>
    <w:rsid w:val="0020694C"/>
    <w:rsid w:val="00206E0C"/>
    <w:rsid w:val="0021250C"/>
    <w:rsid w:val="00212CA0"/>
    <w:rsid w:val="00212D1A"/>
    <w:rsid w:val="002136F0"/>
    <w:rsid w:val="002138E7"/>
    <w:rsid w:val="00213B1B"/>
    <w:rsid w:val="00214D9B"/>
    <w:rsid w:val="00215005"/>
    <w:rsid w:val="0021626F"/>
    <w:rsid w:val="002177A0"/>
    <w:rsid w:val="00217F27"/>
    <w:rsid w:val="00220745"/>
    <w:rsid w:val="002211E6"/>
    <w:rsid w:val="00221E5B"/>
    <w:rsid w:val="0022488D"/>
    <w:rsid w:val="00225263"/>
    <w:rsid w:val="002275DC"/>
    <w:rsid w:val="002301BA"/>
    <w:rsid w:val="00230953"/>
    <w:rsid w:val="002311F0"/>
    <w:rsid w:val="002316F7"/>
    <w:rsid w:val="00231702"/>
    <w:rsid w:val="00231CBE"/>
    <w:rsid w:val="00232810"/>
    <w:rsid w:val="0023345D"/>
    <w:rsid w:val="00234210"/>
    <w:rsid w:val="002361DA"/>
    <w:rsid w:val="00240990"/>
    <w:rsid w:val="00240E07"/>
    <w:rsid w:val="0024260B"/>
    <w:rsid w:val="00242983"/>
    <w:rsid w:val="00242F8F"/>
    <w:rsid w:val="002443A8"/>
    <w:rsid w:val="00247579"/>
    <w:rsid w:val="00250373"/>
    <w:rsid w:val="0025273B"/>
    <w:rsid w:val="00253D55"/>
    <w:rsid w:val="00253EEA"/>
    <w:rsid w:val="002543F5"/>
    <w:rsid w:val="002545F7"/>
    <w:rsid w:val="0025565B"/>
    <w:rsid w:val="00256EC4"/>
    <w:rsid w:val="0026004D"/>
    <w:rsid w:val="0026165D"/>
    <w:rsid w:val="00261EB0"/>
    <w:rsid w:val="00262BAA"/>
    <w:rsid w:val="00262D4E"/>
    <w:rsid w:val="002640DD"/>
    <w:rsid w:val="002658F6"/>
    <w:rsid w:val="00267E8E"/>
    <w:rsid w:val="0027054C"/>
    <w:rsid w:val="0027067D"/>
    <w:rsid w:val="00271249"/>
    <w:rsid w:val="00271C13"/>
    <w:rsid w:val="00272B22"/>
    <w:rsid w:val="002732CC"/>
    <w:rsid w:val="00274006"/>
    <w:rsid w:val="00274DCA"/>
    <w:rsid w:val="00275166"/>
    <w:rsid w:val="00275A00"/>
    <w:rsid w:val="00275D12"/>
    <w:rsid w:val="00275E00"/>
    <w:rsid w:val="0027643A"/>
    <w:rsid w:val="00277DBC"/>
    <w:rsid w:val="002806B7"/>
    <w:rsid w:val="002811A8"/>
    <w:rsid w:val="0028171D"/>
    <w:rsid w:val="00281AC9"/>
    <w:rsid w:val="00281D9E"/>
    <w:rsid w:val="002833F2"/>
    <w:rsid w:val="00284FEB"/>
    <w:rsid w:val="002854DA"/>
    <w:rsid w:val="002860C4"/>
    <w:rsid w:val="00287EB0"/>
    <w:rsid w:val="002906B3"/>
    <w:rsid w:val="002907D0"/>
    <w:rsid w:val="00290837"/>
    <w:rsid w:val="002927C0"/>
    <w:rsid w:val="00294601"/>
    <w:rsid w:val="00294A49"/>
    <w:rsid w:val="0029569F"/>
    <w:rsid w:val="00296185"/>
    <w:rsid w:val="0029647B"/>
    <w:rsid w:val="0029674A"/>
    <w:rsid w:val="00296C92"/>
    <w:rsid w:val="002973FB"/>
    <w:rsid w:val="002974F5"/>
    <w:rsid w:val="00297F71"/>
    <w:rsid w:val="002A002E"/>
    <w:rsid w:val="002A1830"/>
    <w:rsid w:val="002A3127"/>
    <w:rsid w:val="002A4531"/>
    <w:rsid w:val="002A45DD"/>
    <w:rsid w:val="002A5E5F"/>
    <w:rsid w:val="002A6F78"/>
    <w:rsid w:val="002A74BD"/>
    <w:rsid w:val="002A78EF"/>
    <w:rsid w:val="002A7F3F"/>
    <w:rsid w:val="002A7F66"/>
    <w:rsid w:val="002B0D45"/>
    <w:rsid w:val="002B136D"/>
    <w:rsid w:val="002B2173"/>
    <w:rsid w:val="002B265A"/>
    <w:rsid w:val="002B2ACD"/>
    <w:rsid w:val="002B3BE7"/>
    <w:rsid w:val="002B542A"/>
    <w:rsid w:val="002B5741"/>
    <w:rsid w:val="002B79B3"/>
    <w:rsid w:val="002C0D8C"/>
    <w:rsid w:val="002C1415"/>
    <w:rsid w:val="002C1B9A"/>
    <w:rsid w:val="002C2813"/>
    <w:rsid w:val="002C2C12"/>
    <w:rsid w:val="002C2CA6"/>
    <w:rsid w:val="002C2FB0"/>
    <w:rsid w:val="002C4E1F"/>
    <w:rsid w:val="002C58B6"/>
    <w:rsid w:val="002C59C2"/>
    <w:rsid w:val="002C5E29"/>
    <w:rsid w:val="002C7284"/>
    <w:rsid w:val="002C7DEE"/>
    <w:rsid w:val="002D042A"/>
    <w:rsid w:val="002D0A6C"/>
    <w:rsid w:val="002D1404"/>
    <w:rsid w:val="002D187B"/>
    <w:rsid w:val="002D23FA"/>
    <w:rsid w:val="002D2557"/>
    <w:rsid w:val="002D2E67"/>
    <w:rsid w:val="002D391F"/>
    <w:rsid w:val="002D6E69"/>
    <w:rsid w:val="002E4AA2"/>
    <w:rsid w:val="002E7900"/>
    <w:rsid w:val="002F0571"/>
    <w:rsid w:val="002F267A"/>
    <w:rsid w:val="002F2835"/>
    <w:rsid w:val="002F3316"/>
    <w:rsid w:val="002F44D3"/>
    <w:rsid w:val="002F6217"/>
    <w:rsid w:val="002F7D1C"/>
    <w:rsid w:val="00300981"/>
    <w:rsid w:val="00303023"/>
    <w:rsid w:val="0030324D"/>
    <w:rsid w:val="0030334C"/>
    <w:rsid w:val="0030348B"/>
    <w:rsid w:val="00304C4E"/>
    <w:rsid w:val="00305409"/>
    <w:rsid w:val="003065D8"/>
    <w:rsid w:val="00306FA1"/>
    <w:rsid w:val="00307E42"/>
    <w:rsid w:val="003103C7"/>
    <w:rsid w:val="00310A5D"/>
    <w:rsid w:val="00313148"/>
    <w:rsid w:val="00313740"/>
    <w:rsid w:val="00313A54"/>
    <w:rsid w:val="00313EE0"/>
    <w:rsid w:val="003152E9"/>
    <w:rsid w:val="00315649"/>
    <w:rsid w:val="0031594F"/>
    <w:rsid w:val="00315F92"/>
    <w:rsid w:val="0031782A"/>
    <w:rsid w:val="00317A36"/>
    <w:rsid w:val="0032004A"/>
    <w:rsid w:val="0032094B"/>
    <w:rsid w:val="00320DF1"/>
    <w:rsid w:val="0032208D"/>
    <w:rsid w:val="00322A8A"/>
    <w:rsid w:val="00323565"/>
    <w:rsid w:val="0032383D"/>
    <w:rsid w:val="003240CB"/>
    <w:rsid w:val="003248B4"/>
    <w:rsid w:val="00325059"/>
    <w:rsid w:val="003267C6"/>
    <w:rsid w:val="003268C7"/>
    <w:rsid w:val="00326AED"/>
    <w:rsid w:val="00326E12"/>
    <w:rsid w:val="00327463"/>
    <w:rsid w:val="0033019A"/>
    <w:rsid w:val="00330EAF"/>
    <w:rsid w:val="00332649"/>
    <w:rsid w:val="0033296D"/>
    <w:rsid w:val="00333A0A"/>
    <w:rsid w:val="00333AF4"/>
    <w:rsid w:val="00334212"/>
    <w:rsid w:val="003358C0"/>
    <w:rsid w:val="00335C37"/>
    <w:rsid w:val="00335FE7"/>
    <w:rsid w:val="0034032F"/>
    <w:rsid w:val="00340637"/>
    <w:rsid w:val="003433C3"/>
    <w:rsid w:val="00345E03"/>
    <w:rsid w:val="0034637F"/>
    <w:rsid w:val="003464CD"/>
    <w:rsid w:val="003521CA"/>
    <w:rsid w:val="00353198"/>
    <w:rsid w:val="00353497"/>
    <w:rsid w:val="00353529"/>
    <w:rsid w:val="003536C7"/>
    <w:rsid w:val="0035420E"/>
    <w:rsid w:val="003558CB"/>
    <w:rsid w:val="003571FF"/>
    <w:rsid w:val="0036020C"/>
    <w:rsid w:val="003609EF"/>
    <w:rsid w:val="0036144A"/>
    <w:rsid w:val="0036231A"/>
    <w:rsid w:val="003640F6"/>
    <w:rsid w:val="00366358"/>
    <w:rsid w:val="003666C2"/>
    <w:rsid w:val="00366AF7"/>
    <w:rsid w:val="00367003"/>
    <w:rsid w:val="00370F23"/>
    <w:rsid w:val="003712C3"/>
    <w:rsid w:val="0037175B"/>
    <w:rsid w:val="00371C7C"/>
    <w:rsid w:val="00372281"/>
    <w:rsid w:val="003738CE"/>
    <w:rsid w:val="00375822"/>
    <w:rsid w:val="0037793D"/>
    <w:rsid w:val="0038181D"/>
    <w:rsid w:val="00381AC2"/>
    <w:rsid w:val="00382504"/>
    <w:rsid w:val="003826DF"/>
    <w:rsid w:val="00385A04"/>
    <w:rsid w:val="00385C70"/>
    <w:rsid w:val="0038769D"/>
    <w:rsid w:val="00387981"/>
    <w:rsid w:val="0039021C"/>
    <w:rsid w:val="00390228"/>
    <w:rsid w:val="003915D5"/>
    <w:rsid w:val="003923B6"/>
    <w:rsid w:val="00392DE9"/>
    <w:rsid w:val="003957E5"/>
    <w:rsid w:val="003961A5"/>
    <w:rsid w:val="003966B3"/>
    <w:rsid w:val="00396BC3"/>
    <w:rsid w:val="00397A98"/>
    <w:rsid w:val="003A046C"/>
    <w:rsid w:val="003A154A"/>
    <w:rsid w:val="003A1619"/>
    <w:rsid w:val="003A3E85"/>
    <w:rsid w:val="003A535E"/>
    <w:rsid w:val="003A619E"/>
    <w:rsid w:val="003A6E68"/>
    <w:rsid w:val="003A7B15"/>
    <w:rsid w:val="003B0283"/>
    <w:rsid w:val="003B10EE"/>
    <w:rsid w:val="003B3065"/>
    <w:rsid w:val="003B3ACA"/>
    <w:rsid w:val="003B4B02"/>
    <w:rsid w:val="003B536C"/>
    <w:rsid w:val="003B5441"/>
    <w:rsid w:val="003B56D2"/>
    <w:rsid w:val="003B68EC"/>
    <w:rsid w:val="003B6CC5"/>
    <w:rsid w:val="003B7511"/>
    <w:rsid w:val="003C0576"/>
    <w:rsid w:val="003C0A83"/>
    <w:rsid w:val="003C0DCA"/>
    <w:rsid w:val="003C147B"/>
    <w:rsid w:val="003C2D3A"/>
    <w:rsid w:val="003C2E21"/>
    <w:rsid w:val="003C31F4"/>
    <w:rsid w:val="003C39F0"/>
    <w:rsid w:val="003C3E39"/>
    <w:rsid w:val="003C43F4"/>
    <w:rsid w:val="003C46F7"/>
    <w:rsid w:val="003C4D16"/>
    <w:rsid w:val="003C5FDD"/>
    <w:rsid w:val="003C6737"/>
    <w:rsid w:val="003D0629"/>
    <w:rsid w:val="003D07A3"/>
    <w:rsid w:val="003D1909"/>
    <w:rsid w:val="003D2388"/>
    <w:rsid w:val="003D273B"/>
    <w:rsid w:val="003D350A"/>
    <w:rsid w:val="003D5B49"/>
    <w:rsid w:val="003D5DB5"/>
    <w:rsid w:val="003E0159"/>
    <w:rsid w:val="003E0C86"/>
    <w:rsid w:val="003E0CAE"/>
    <w:rsid w:val="003E1032"/>
    <w:rsid w:val="003E1380"/>
    <w:rsid w:val="003E1A36"/>
    <w:rsid w:val="003E2C42"/>
    <w:rsid w:val="003E2D98"/>
    <w:rsid w:val="003E2EBE"/>
    <w:rsid w:val="003E31AC"/>
    <w:rsid w:val="003E3796"/>
    <w:rsid w:val="003E4AE7"/>
    <w:rsid w:val="003E73E2"/>
    <w:rsid w:val="003F0276"/>
    <w:rsid w:val="003F064C"/>
    <w:rsid w:val="003F0EFB"/>
    <w:rsid w:val="003F0FC4"/>
    <w:rsid w:val="003F2933"/>
    <w:rsid w:val="003F2E97"/>
    <w:rsid w:val="003F305C"/>
    <w:rsid w:val="003F3832"/>
    <w:rsid w:val="003F3FE8"/>
    <w:rsid w:val="003F40E1"/>
    <w:rsid w:val="003F6317"/>
    <w:rsid w:val="003F67BA"/>
    <w:rsid w:val="003F76AE"/>
    <w:rsid w:val="00400923"/>
    <w:rsid w:val="004012C2"/>
    <w:rsid w:val="00401E00"/>
    <w:rsid w:val="00402056"/>
    <w:rsid w:val="00402475"/>
    <w:rsid w:val="004043D5"/>
    <w:rsid w:val="00404DFA"/>
    <w:rsid w:val="0040517D"/>
    <w:rsid w:val="004053D6"/>
    <w:rsid w:val="00406EDD"/>
    <w:rsid w:val="00410371"/>
    <w:rsid w:val="00410EC3"/>
    <w:rsid w:val="00411C35"/>
    <w:rsid w:val="00412D9E"/>
    <w:rsid w:val="0041408B"/>
    <w:rsid w:val="004150FC"/>
    <w:rsid w:val="00415F88"/>
    <w:rsid w:val="00416DB4"/>
    <w:rsid w:val="00417EB7"/>
    <w:rsid w:val="00421620"/>
    <w:rsid w:val="00421A5B"/>
    <w:rsid w:val="00421C60"/>
    <w:rsid w:val="004224D9"/>
    <w:rsid w:val="004227A8"/>
    <w:rsid w:val="00422A98"/>
    <w:rsid w:val="004231D1"/>
    <w:rsid w:val="00423C5C"/>
    <w:rsid w:val="004242F1"/>
    <w:rsid w:val="00425685"/>
    <w:rsid w:val="00426C02"/>
    <w:rsid w:val="00427EB8"/>
    <w:rsid w:val="004307B9"/>
    <w:rsid w:val="00430A01"/>
    <w:rsid w:val="00431BCC"/>
    <w:rsid w:val="0043203A"/>
    <w:rsid w:val="00432D0F"/>
    <w:rsid w:val="00433BEB"/>
    <w:rsid w:val="004347C6"/>
    <w:rsid w:val="00434CF0"/>
    <w:rsid w:val="00434E50"/>
    <w:rsid w:val="0043784A"/>
    <w:rsid w:val="0043793C"/>
    <w:rsid w:val="004400FE"/>
    <w:rsid w:val="0044057D"/>
    <w:rsid w:val="00440896"/>
    <w:rsid w:val="004423E5"/>
    <w:rsid w:val="00442FB4"/>
    <w:rsid w:val="00444939"/>
    <w:rsid w:val="00445995"/>
    <w:rsid w:val="00446E50"/>
    <w:rsid w:val="0044780E"/>
    <w:rsid w:val="00450416"/>
    <w:rsid w:val="004505AC"/>
    <w:rsid w:val="00450FD9"/>
    <w:rsid w:val="00451104"/>
    <w:rsid w:val="00451256"/>
    <w:rsid w:val="00451515"/>
    <w:rsid w:val="004515B4"/>
    <w:rsid w:val="00452198"/>
    <w:rsid w:val="00453041"/>
    <w:rsid w:val="00454704"/>
    <w:rsid w:val="00454A99"/>
    <w:rsid w:val="00454FFD"/>
    <w:rsid w:val="00455DB3"/>
    <w:rsid w:val="00456F66"/>
    <w:rsid w:val="00460A92"/>
    <w:rsid w:val="004613B4"/>
    <w:rsid w:val="004614F0"/>
    <w:rsid w:val="0046156A"/>
    <w:rsid w:val="0046295A"/>
    <w:rsid w:val="004639E1"/>
    <w:rsid w:val="004648C1"/>
    <w:rsid w:val="00466BD8"/>
    <w:rsid w:val="00467924"/>
    <w:rsid w:val="00470785"/>
    <w:rsid w:val="0047144F"/>
    <w:rsid w:val="00474683"/>
    <w:rsid w:val="00474BDB"/>
    <w:rsid w:val="00476159"/>
    <w:rsid w:val="00480BD6"/>
    <w:rsid w:val="00482BDD"/>
    <w:rsid w:val="0048390E"/>
    <w:rsid w:val="00483A14"/>
    <w:rsid w:val="004840E5"/>
    <w:rsid w:val="00484277"/>
    <w:rsid w:val="0048546A"/>
    <w:rsid w:val="00485AEE"/>
    <w:rsid w:val="00485B06"/>
    <w:rsid w:val="00485DFE"/>
    <w:rsid w:val="004866FB"/>
    <w:rsid w:val="00486A8F"/>
    <w:rsid w:val="00486E11"/>
    <w:rsid w:val="00492E1E"/>
    <w:rsid w:val="00495C02"/>
    <w:rsid w:val="00496E97"/>
    <w:rsid w:val="0049780B"/>
    <w:rsid w:val="00497CA3"/>
    <w:rsid w:val="004A0306"/>
    <w:rsid w:val="004A07BC"/>
    <w:rsid w:val="004A20BB"/>
    <w:rsid w:val="004A291D"/>
    <w:rsid w:val="004A336A"/>
    <w:rsid w:val="004A4425"/>
    <w:rsid w:val="004A45BA"/>
    <w:rsid w:val="004A5ADF"/>
    <w:rsid w:val="004A62F6"/>
    <w:rsid w:val="004A7EEF"/>
    <w:rsid w:val="004B15BA"/>
    <w:rsid w:val="004B211B"/>
    <w:rsid w:val="004B29EC"/>
    <w:rsid w:val="004B2C87"/>
    <w:rsid w:val="004B2F86"/>
    <w:rsid w:val="004B3658"/>
    <w:rsid w:val="004B4143"/>
    <w:rsid w:val="004B47F4"/>
    <w:rsid w:val="004B6E65"/>
    <w:rsid w:val="004B75B7"/>
    <w:rsid w:val="004B762A"/>
    <w:rsid w:val="004C10ED"/>
    <w:rsid w:val="004C1137"/>
    <w:rsid w:val="004C2074"/>
    <w:rsid w:val="004C3748"/>
    <w:rsid w:val="004C45EB"/>
    <w:rsid w:val="004C4DCA"/>
    <w:rsid w:val="004C53EC"/>
    <w:rsid w:val="004C7446"/>
    <w:rsid w:val="004D0094"/>
    <w:rsid w:val="004D0F1F"/>
    <w:rsid w:val="004D0F30"/>
    <w:rsid w:val="004D1701"/>
    <w:rsid w:val="004D1F7D"/>
    <w:rsid w:val="004D2C14"/>
    <w:rsid w:val="004D33BB"/>
    <w:rsid w:val="004D344C"/>
    <w:rsid w:val="004D3EB8"/>
    <w:rsid w:val="004D4284"/>
    <w:rsid w:val="004D4670"/>
    <w:rsid w:val="004D49CF"/>
    <w:rsid w:val="004D7285"/>
    <w:rsid w:val="004D7691"/>
    <w:rsid w:val="004D7B8D"/>
    <w:rsid w:val="004D7E62"/>
    <w:rsid w:val="004E049D"/>
    <w:rsid w:val="004E078D"/>
    <w:rsid w:val="004E0D98"/>
    <w:rsid w:val="004E1A9A"/>
    <w:rsid w:val="004E20F4"/>
    <w:rsid w:val="004E244E"/>
    <w:rsid w:val="004E465C"/>
    <w:rsid w:val="004E47F1"/>
    <w:rsid w:val="004E5D84"/>
    <w:rsid w:val="004E5F90"/>
    <w:rsid w:val="004E6211"/>
    <w:rsid w:val="004E6324"/>
    <w:rsid w:val="004E71C0"/>
    <w:rsid w:val="004F2819"/>
    <w:rsid w:val="004F3A84"/>
    <w:rsid w:val="004F3E21"/>
    <w:rsid w:val="004F41E0"/>
    <w:rsid w:val="004F4D02"/>
    <w:rsid w:val="004F4D87"/>
    <w:rsid w:val="004F5078"/>
    <w:rsid w:val="004F588B"/>
    <w:rsid w:val="004F67F7"/>
    <w:rsid w:val="004F68E7"/>
    <w:rsid w:val="004F7D85"/>
    <w:rsid w:val="00500C18"/>
    <w:rsid w:val="00500C9C"/>
    <w:rsid w:val="005010E0"/>
    <w:rsid w:val="00502EC1"/>
    <w:rsid w:val="005031D6"/>
    <w:rsid w:val="00503F86"/>
    <w:rsid w:val="0050501C"/>
    <w:rsid w:val="0050683B"/>
    <w:rsid w:val="00506EDD"/>
    <w:rsid w:val="005100D3"/>
    <w:rsid w:val="005104D8"/>
    <w:rsid w:val="00511D43"/>
    <w:rsid w:val="00512556"/>
    <w:rsid w:val="00513E9B"/>
    <w:rsid w:val="005143A5"/>
    <w:rsid w:val="00514C95"/>
    <w:rsid w:val="0051557B"/>
    <w:rsid w:val="0051580D"/>
    <w:rsid w:val="00515B4C"/>
    <w:rsid w:val="00515E3D"/>
    <w:rsid w:val="0051659E"/>
    <w:rsid w:val="005174F6"/>
    <w:rsid w:val="005206CD"/>
    <w:rsid w:val="00520B60"/>
    <w:rsid w:val="00521034"/>
    <w:rsid w:val="00525730"/>
    <w:rsid w:val="00525ACE"/>
    <w:rsid w:val="00526B07"/>
    <w:rsid w:val="00526EF9"/>
    <w:rsid w:val="005302C9"/>
    <w:rsid w:val="00530874"/>
    <w:rsid w:val="00530993"/>
    <w:rsid w:val="00531A64"/>
    <w:rsid w:val="005322E4"/>
    <w:rsid w:val="0053312B"/>
    <w:rsid w:val="0053683E"/>
    <w:rsid w:val="0053750F"/>
    <w:rsid w:val="00540509"/>
    <w:rsid w:val="005406FA"/>
    <w:rsid w:val="00540B6B"/>
    <w:rsid w:val="00540B90"/>
    <w:rsid w:val="00540E5E"/>
    <w:rsid w:val="00541668"/>
    <w:rsid w:val="005423E5"/>
    <w:rsid w:val="00542475"/>
    <w:rsid w:val="00542A4D"/>
    <w:rsid w:val="005445E0"/>
    <w:rsid w:val="0054465B"/>
    <w:rsid w:val="00544A3F"/>
    <w:rsid w:val="00545466"/>
    <w:rsid w:val="0054594B"/>
    <w:rsid w:val="00546469"/>
    <w:rsid w:val="00547111"/>
    <w:rsid w:val="00547B19"/>
    <w:rsid w:val="00547F90"/>
    <w:rsid w:val="00554D3A"/>
    <w:rsid w:val="005565A2"/>
    <w:rsid w:val="00556BF4"/>
    <w:rsid w:val="00556D18"/>
    <w:rsid w:val="005572B3"/>
    <w:rsid w:val="0055775F"/>
    <w:rsid w:val="00557D88"/>
    <w:rsid w:val="0056156C"/>
    <w:rsid w:val="00561F7C"/>
    <w:rsid w:val="00563431"/>
    <w:rsid w:val="00564483"/>
    <w:rsid w:val="00564F32"/>
    <w:rsid w:val="00566899"/>
    <w:rsid w:val="00566B92"/>
    <w:rsid w:val="0057171F"/>
    <w:rsid w:val="00572B91"/>
    <w:rsid w:val="0057319E"/>
    <w:rsid w:val="005755CB"/>
    <w:rsid w:val="00575EE9"/>
    <w:rsid w:val="00577F03"/>
    <w:rsid w:val="00580086"/>
    <w:rsid w:val="00580C27"/>
    <w:rsid w:val="005814F8"/>
    <w:rsid w:val="005822C0"/>
    <w:rsid w:val="00582605"/>
    <w:rsid w:val="00582691"/>
    <w:rsid w:val="00582FEF"/>
    <w:rsid w:val="00583487"/>
    <w:rsid w:val="00583BE6"/>
    <w:rsid w:val="0058525A"/>
    <w:rsid w:val="00586151"/>
    <w:rsid w:val="0058660F"/>
    <w:rsid w:val="00586CAD"/>
    <w:rsid w:val="00586D42"/>
    <w:rsid w:val="00587047"/>
    <w:rsid w:val="00587FB9"/>
    <w:rsid w:val="0059014D"/>
    <w:rsid w:val="00590B58"/>
    <w:rsid w:val="00590EDC"/>
    <w:rsid w:val="00591920"/>
    <w:rsid w:val="00592D74"/>
    <w:rsid w:val="00593024"/>
    <w:rsid w:val="00595230"/>
    <w:rsid w:val="0059554C"/>
    <w:rsid w:val="005963D0"/>
    <w:rsid w:val="00596B15"/>
    <w:rsid w:val="00596D3C"/>
    <w:rsid w:val="005A14A2"/>
    <w:rsid w:val="005A186F"/>
    <w:rsid w:val="005A18F9"/>
    <w:rsid w:val="005A1F4B"/>
    <w:rsid w:val="005A22BE"/>
    <w:rsid w:val="005A3A95"/>
    <w:rsid w:val="005A46FA"/>
    <w:rsid w:val="005A657C"/>
    <w:rsid w:val="005A7527"/>
    <w:rsid w:val="005B046D"/>
    <w:rsid w:val="005B1863"/>
    <w:rsid w:val="005B49AE"/>
    <w:rsid w:val="005C0BA7"/>
    <w:rsid w:val="005C1362"/>
    <w:rsid w:val="005C2BE7"/>
    <w:rsid w:val="005C2FB7"/>
    <w:rsid w:val="005C3699"/>
    <w:rsid w:val="005C3C5F"/>
    <w:rsid w:val="005C496F"/>
    <w:rsid w:val="005C4A6F"/>
    <w:rsid w:val="005C6BB3"/>
    <w:rsid w:val="005C7F65"/>
    <w:rsid w:val="005D0EE0"/>
    <w:rsid w:val="005D239E"/>
    <w:rsid w:val="005D419C"/>
    <w:rsid w:val="005D4922"/>
    <w:rsid w:val="005D5DB8"/>
    <w:rsid w:val="005D5E39"/>
    <w:rsid w:val="005D5FAB"/>
    <w:rsid w:val="005D733B"/>
    <w:rsid w:val="005D7B4E"/>
    <w:rsid w:val="005D7B9F"/>
    <w:rsid w:val="005D7C72"/>
    <w:rsid w:val="005D7F2C"/>
    <w:rsid w:val="005E1034"/>
    <w:rsid w:val="005E143F"/>
    <w:rsid w:val="005E26AB"/>
    <w:rsid w:val="005E291E"/>
    <w:rsid w:val="005E2C09"/>
    <w:rsid w:val="005E2C44"/>
    <w:rsid w:val="005E4B20"/>
    <w:rsid w:val="005E5295"/>
    <w:rsid w:val="005E599D"/>
    <w:rsid w:val="005E67E6"/>
    <w:rsid w:val="005E70E6"/>
    <w:rsid w:val="005E72CA"/>
    <w:rsid w:val="005F08DB"/>
    <w:rsid w:val="005F1ABA"/>
    <w:rsid w:val="005F21FC"/>
    <w:rsid w:val="005F36CF"/>
    <w:rsid w:val="005F5E90"/>
    <w:rsid w:val="005F607F"/>
    <w:rsid w:val="005F6BF5"/>
    <w:rsid w:val="005F7842"/>
    <w:rsid w:val="005F7872"/>
    <w:rsid w:val="00601130"/>
    <w:rsid w:val="00601705"/>
    <w:rsid w:val="0060220F"/>
    <w:rsid w:val="00602EC7"/>
    <w:rsid w:val="00603053"/>
    <w:rsid w:val="00603AD8"/>
    <w:rsid w:val="00604FAE"/>
    <w:rsid w:val="006051B4"/>
    <w:rsid w:val="00605293"/>
    <w:rsid w:val="006063CA"/>
    <w:rsid w:val="00606FAD"/>
    <w:rsid w:val="00607748"/>
    <w:rsid w:val="00607A18"/>
    <w:rsid w:val="00607C13"/>
    <w:rsid w:val="00607E5A"/>
    <w:rsid w:val="006101DD"/>
    <w:rsid w:val="00610A15"/>
    <w:rsid w:val="0061265E"/>
    <w:rsid w:val="00612C11"/>
    <w:rsid w:val="00613D95"/>
    <w:rsid w:val="00615C0E"/>
    <w:rsid w:val="00616F02"/>
    <w:rsid w:val="00620B36"/>
    <w:rsid w:val="00621188"/>
    <w:rsid w:val="0062160C"/>
    <w:rsid w:val="00621894"/>
    <w:rsid w:val="00621BB1"/>
    <w:rsid w:val="00621C5E"/>
    <w:rsid w:val="00622C90"/>
    <w:rsid w:val="006232E0"/>
    <w:rsid w:val="00623721"/>
    <w:rsid w:val="00623AD4"/>
    <w:rsid w:val="00623DD6"/>
    <w:rsid w:val="00624930"/>
    <w:rsid w:val="00625087"/>
    <w:rsid w:val="0062532D"/>
    <w:rsid w:val="006257ED"/>
    <w:rsid w:val="00627A83"/>
    <w:rsid w:val="0063060F"/>
    <w:rsid w:val="006308A2"/>
    <w:rsid w:val="00630BE2"/>
    <w:rsid w:val="00631609"/>
    <w:rsid w:val="006324AE"/>
    <w:rsid w:val="00633FF2"/>
    <w:rsid w:val="0063442E"/>
    <w:rsid w:val="00634B0E"/>
    <w:rsid w:val="00635D4B"/>
    <w:rsid w:val="006420EB"/>
    <w:rsid w:val="00642994"/>
    <w:rsid w:val="00642A3D"/>
    <w:rsid w:val="00642BD2"/>
    <w:rsid w:val="006434CE"/>
    <w:rsid w:val="0064421A"/>
    <w:rsid w:val="00647289"/>
    <w:rsid w:val="006474BF"/>
    <w:rsid w:val="0065289C"/>
    <w:rsid w:val="00653F26"/>
    <w:rsid w:val="006545EF"/>
    <w:rsid w:val="00655C5A"/>
    <w:rsid w:val="0065739C"/>
    <w:rsid w:val="00657417"/>
    <w:rsid w:val="00660239"/>
    <w:rsid w:val="006602AB"/>
    <w:rsid w:val="006604C6"/>
    <w:rsid w:val="00660E5B"/>
    <w:rsid w:val="006612B6"/>
    <w:rsid w:val="00663C10"/>
    <w:rsid w:val="0066403A"/>
    <w:rsid w:val="006654E9"/>
    <w:rsid w:val="0067174E"/>
    <w:rsid w:val="00674F43"/>
    <w:rsid w:val="00675F65"/>
    <w:rsid w:val="006761E0"/>
    <w:rsid w:val="006764AF"/>
    <w:rsid w:val="00676CB5"/>
    <w:rsid w:val="00676D43"/>
    <w:rsid w:val="00680F8A"/>
    <w:rsid w:val="00681348"/>
    <w:rsid w:val="00681B59"/>
    <w:rsid w:val="00681CE3"/>
    <w:rsid w:val="00682A93"/>
    <w:rsid w:val="00682CB5"/>
    <w:rsid w:val="00682F49"/>
    <w:rsid w:val="0068364C"/>
    <w:rsid w:val="006845EA"/>
    <w:rsid w:val="006866A3"/>
    <w:rsid w:val="00686A4D"/>
    <w:rsid w:val="00686AB4"/>
    <w:rsid w:val="00686DBE"/>
    <w:rsid w:val="00687460"/>
    <w:rsid w:val="006908EE"/>
    <w:rsid w:val="00691106"/>
    <w:rsid w:val="00692368"/>
    <w:rsid w:val="00693628"/>
    <w:rsid w:val="00694414"/>
    <w:rsid w:val="00695294"/>
    <w:rsid w:val="00695808"/>
    <w:rsid w:val="00695B32"/>
    <w:rsid w:val="00697065"/>
    <w:rsid w:val="00697208"/>
    <w:rsid w:val="006977F5"/>
    <w:rsid w:val="006A007F"/>
    <w:rsid w:val="006A09B3"/>
    <w:rsid w:val="006A0E6D"/>
    <w:rsid w:val="006A144D"/>
    <w:rsid w:val="006A2269"/>
    <w:rsid w:val="006A25CC"/>
    <w:rsid w:val="006A3D11"/>
    <w:rsid w:val="006A49B1"/>
    <w:rsid w:val="006A4A88"/>
    <w:rsid w:val="006A5353"/>
    <w:rsid w:val="006A54AC"/>
    <w:rsid w:val="006A58C7"/>
    <w:rsid w:val="006A665F"/>
    <w:rsid w:val="006A6B5F"/>
    <w:rsid w:val="006A7208"/>
    <w:rsid w:val="006A7A0A"/>
    <w:rsid w:val="006A7FE1"/>
    <w:rsid w:val="006B0352"/>
    <w:rsid w:val="006B2BBB"/>
    <w:rsid w:val="006B301E"/>
    <w:rsid w:val="006B3F25"/>
    <w:rsid w:val="006B46FB"/>
    <w:rsid w:val="006B4755"/>
    <w:rsid w:val="006B5B28"/>
    <w:rsid w:val="006B6883"/>
    <w:rsid w:val="006C16E0"/>
    <w:rsid w:val="006C247F"/>
    <w:rsid w:val="006C40B2"/>
    <w:rsid w:val="006C4116"/>
    <w:rsid w:val="006C4605"/>
    <w:rsid w:val="006C567C"/>
    <w:rsid w:val="006C6B5B"/>
    <w:rsid w:val="006C6C29"/>
    <w:rsid w:val="006C6EE7"/>
    <w:rsid w:val="006C7B84"/>
    <w:rsid w:val="006D0B78"/>
    <w:rsid w:val="006D0E3E"/>
    <w:rsid w:val="006D265C"/>
    <w:rsid w:val="006D6B82"/>
    <w:rsid w:val="006D727D"/>
    <w:rsid w:val="006D75AB"/>
    <w:rsid w:val="006D767C"/>
    <w:rsid w:val="006E0528"/>
    <w:rsid w:val="006E1B13"/>
    <w:rsid w:val="006E21FB"/>
    <w:rsid w:val="006E28E7"/>
    <w:rsid w:val="006E464D"/>
    <w:rsid w:val="006E4B18"/>
    <w:rsid w:val="006E55AC"/>
    <w:rsid w:val="006E6C6A"/>
    <w:rsid w:val="006E6D7B"/>
    <w:rsid w:val="006E6F6D"/>
    <w:rsid w:val="006E73C8"/>
    <w:rsid w:val="006E7C79"/>
    <w:rsid w:val="006F27B6"/>
    <w:rsid w:val="006F29D9"/>
    <w:rsid w:val="006F4C59"/>
    <w:rsid w:val="006F6CC9"/>
    <w:rsid w:val="007004A2"/>
    <w:rsid w:val="0070077E"/>
    <w:rsid w:val="00700E57"/>
    <w:rsid w:val="00701E9C"/>
    <w:rsid w:val="00703AC1"/>
    <w:rsid w:val="007045FB"/>
    <w:rsid w:val="007046F5"/>
    <w:rsid w:val="00704C4F"/>
    <w:rsid w:val="0070526F"/>
    <w:rsid w:val="007074B7"/>
    <w:rsid w:val="00707670"/>
    <w:rsid w:val="00707F99"/>
    <w:rsid w:val="00711C1B"/>
    <w:rsid w:val="007124AD"/>
    <w:rsid w:val="00712B25"/>
    <w:rsid w:val="007130CB"/>
    <w:rsid w:val="0071503F"/>
    <w:rsid w:val="00715A63"/>
    <w:rsid w:val="00715D2F"/>
    <w:rsid w:val="00716186"/>
    <w:rsid w:val="007161B6"/>
    <w:rsid w:val="0071645F"/>
    <w:rsid w:val="0071728E"/>
    <w:rsid w:val="0072013B"/>
    <w:rsid w:val="007202DF"/>
    <w:rsid w:val="0072182C"/>
    <w:rsid w:val="00721CCB"/>
    <w:rsid w:val="00721D2F"/>
    <w:rsid w:val="0072203C"/>
    <w:rsid w:val="00722239"/>
    <w:rsid w:val="00722ED9"/>
    <w:rsid w:val="007244C5"/>
    <w:rsid w:val="007247A0"/>
    <w:rsid w:val="0072534B"/>
    <w:rsid w:val="00725DE3"/>
    <w:rsid w:val="007262ED"/>
    <w:rsid w:val="00726428"/>
    <w:rsid w:val="0072681C"/>
    <w:rsid w:val="00730588"/>
    <w:rsid w:val="00733132"/>
    <w:rsid w:val="007331C8"/>
    <w:rsid w:val="00733D3A"/>
    <w:rsid w:val="00736097"/>
    <w:rsid w:val="007363A4"/>
    <w:rsid w:val="00737CB7"/>
    <w:rsid w:val="00740752"/>
    <w:rsid w:val="00741AAE"/>
    <w:rsid w:val="0074420A"/>
    <w:rsid w:val="0074451B"/>
    <w:rsid w:val="00744DF2"/>
    <w:rsid w:val="0074588C"/>
    <w:rsid w:val="00745D9D"/>
    <w:rsid w:val="00753AFB"/>
    <w:rsid w:val="00754C98"/>
    <w:rsid w:val="007560F5"/>
    <w:rsid w:val="0075683F"/>
    <w:rsid w:val="00760313"/>
    <w:rsid w:val="00760E23"/>
    <w:rsid w:val="00764555"/>
    <w:rsid w:val="00764AFF"/>
    <w:rsid w:val="00764F72"/>
    <w:rsid w:val="007654D1"/>
    <w:rsid w:val="007659AD"/>
    <w:rsid w:val="00765C68"/>
    <w:rsid w:val="00766955"/>
    <w:rsid w:val="00766E72"/>
    <w:rsid w:val="00767C2A"/>
    <w:rsid w:val="007705F0"/>
    <w:rsid w:val="00770749"/>
    <w:rsid w:val="00770B9D"/>
    <w:rsid w:val="007714CB"/>
    <w:rsid w:val="0077169B"/>
    <w:rsid w:val="00772047"/>
    <w:rsid w:val="00772972"/>
    <w:rsid w:val="00772C26"/>
    <w:rsid w:val="0077377C"/>
    <w:rsid w:val="00774AB7"/>
    <w:rsid w:val="00774CEC"/>
    <w:rsid w:val="00775C8B"/>
    <w:rsid w:val="007773A0"/>
    <w:rsid w:val="007806E5"/>
    <w:rsid w:val="00781415"/>
    <w:rsid w:val="0078261B"/>
    <w:rsid w:val="00783282"/>
    <w:rsid w:val="007837AF"/>
    <w:rsid w:val="00784227"/>
    <w:rsid w:val="00784A16"/>
    <w:rsid w:val="0078507B"/>
    <w:rsid w:val="007852A4"/>
    <w:rsid w:val="007854CA"/>
    <w:rsid w:val="00785564"/>
    <w:rsid w:val="0078636B"/>
    <w:rsid w:val="00786469"/>
    <w:rsid w:val="00787D1B"/>
    <w:rsid w:val="007901EF"/>
    <w:rsid w:val="00790236"/>
    <w:rsid w:val="00790995"/>
    <w:rsid w:val="00792342"/>
    <w:rsid w:val="00792822"/>
    <w:rsid w:val="00794F80"/>
    <w:rsid w:val="00796A42"/>
    <w:rsid w:val="007977A8"/>
    <w:rsid w:val="007A00E0"/>
    <w:rsid w:val="007A25FC"/>
    <w:rsid w:val="007A31D4"/>
    <w:rsid w:val="007A3274"/>
    <w:rsid w:val="007A40D7"/>
    <w:rsid w:val="007A4356"/>
    <w:rsid w:val="007A52E0"/>
    <w:rsid w:val="007A580F"/>
    <w:rsid w:val="007A5C1F"/>
    <w:rsid w:val="007A77A8"/>
    <w:rsid w:val="007A7B87"/>
    <w:rsid w:val="007B0214"/>
    <w:rsid w:val="007B0AAC"/>
    <w:rsid w:val="007B278B"/>
    <w:rsid w:val="007B2F81"/>
    <w:rsid w:val="007B3CC2"/>
    <w:rsid w:val="007B43DF"/>
    <w:rsid w:val="007B4529"/>
    <w:rsid w:val="007B4760"/>
    <w:rsid w:val="007B512A"/>
    <w:rsid w:val="007B54B3"/>
    <w:rsid w:val="007B5544"/>
    <w:rsid w:val="007B5EAD"/>
    <w:rsid w:val="007B6D51"/>
    <w:rsid w:val="007B72D4"/>
    <w:rsid w:val="007C0A6C"/>
    <w:rsid w:val="007C2097"/>
    <w:rsid w:val="007C26F9"/>
    <w:rsid w:val="007C36AC"/>
    <w:rsid w:val="007C6E06"/>
    <w:rsid w:val="007C7BFA"/>
    <w:rsid w:val="007D040F"/>
    <w:rsid w:val="007D0678"/>
    <w:rsid w:val="007D1598"/>
    <w:rsid w:val="007D15EE"/>
    <w:rsid w:val="007D188E"/>
    <w:rsid w:val="007D224B"/>
    <w:rsid w:val="007D27A5"/>
    <w:rsid w:val="007D4274"/>
    <w:rsid w:val="007D4FF8"/>
    <w:rsid w:val="007D5A0E"/>
    <w:rsid w:val="007D6A07"/>
    <w:rsid w:val="007D6F33"/>
    <w:rsid w:val="007D74E1"/>
    <w:rsid w:val="007E03A3"/>
    <w:rsid w:val="007E04B9"/>
    <w:rsid w:val="007E26C9"/>
    <w:rsid w:val="007E343E"/>
    <w:rsid w:val="007E40A5"/>
    <w:rsid w:val="007E4C76"/>
    <w:rsid w:val="007E50F1"/>
    <w:rsid w:val="007E515D"/>
    <w:rsid w:val="007E5E22"/>
    <w:rsid w:val="007E68DB"/>
    <w:rsid w:val="007E72F0"/>
    <w:rsid w:val="007F0333"/>
    <w:rsid w:val="007F0E68"/>
    <w:rsid w:val="007F2FC3"/>
    <w:rsid w:val="007F44FA"/>
    <w:rsid w:val="007F487A"/>
    <w:rsid w:val="007F653B"/>
    <w:rsid w:val="007F7259"/>
    <w:rsid w:val="007F7270"/>
    <w:rsid w:val="0080068F"/>
    <w:rsid w:val="008007A0"/>
    <w:rsid w:val="008020FA"/>
    <w:rsid w:val="00802355"/>
    <w:rsid w:val="0080286C"/>
    <w:rsid w:val="00802B50"/>
    <w:rsid w:val="0080353B"/>
    <w:rsid w:val="00803CB0"/>
    <w:rsid w:val="008044E8"/>
    <w:rsid w:val="00804BCE"/>
    <w:rsid w:val="00804C5B"/>
    <w:rsid w:val="00804E79"/>
    <w:rsid w:val="00804FEE"/>
    <w:rsid w:val="00805093"/>
    <w:rsid w:val="0080525E"/>
    <w:rsid w:val="0080542F"/>
    <w:rsid w:val="00805B84"/>
    <w:rsid w:val="00805EE3"/>
    <w:rsid w:val="00806F03"/>
    <w:rsid w:val="00807F38"/>
    <w:rsid w:val="00811D98"/>
    <w:rsid w:val="008122B8"/>
    <w:rsid w:val="00812FBF"/>
    <w:rsid w:val="00814E4F"/>
    <w:rsid w:val="00815CE0"/>
    <w:rsid w:val="00815FB5"/>
    <w:rsid w:val="008166BD"/>
    <w:rsid w:val="008171C9"/>
    <w:rsid w:val="0081742A"/>
    <w:rsid w:val="008209B8"/>
    <w:rsid w:val="00820F75"/>
    <w:rsid w:val="008219E4"/>
    <w:rsid w:val="00822A74"/>
    <w:rsid w:val="00822AFA"/>
    <w:rsid w:val="00824EEA"/>
    <w:rsid w:val="00825340"/>
    <w:rsid w:val="008253B4"/>
    <w:rsid w:val="008261B9"/>
    <w:rsid w:val="00826624"/>
    <w:rsid w:val="00826BE1"/>
    <w:rsid w:val="0082778C"/>
    <w:rsid w:val="008279FA"/>
    <w:rsid w:val="0083179F"/>
    <w:rsid w:val="008321B0"/>
    <w:rsid w:val="00832219"/>
    <w:rsid w:val="008323E4"/>
    <w:rsid w:val="008326A2"/>
    <w:rsid w:val="00833785"/>
    <w:rsid w:val="00835B2E"/>
    <w:rsid w:val="00835D56"/>
    <w:rsid w:val="00836628"/>
    <w:rsid w:val="00840415"/>
    <w:rsid w:val="00840639"/>
    <w:rsid w:val="00840A5A"/>
    <w:rsid w:val="00840F5A"/>
    <w:rsid w:val="008416DD"/>
    <w:rsid w:val="00842C9A"/>
    <w:rsid w:val="00842DA1"/>
    <w:rsid w:val="008437F3"/>
    <w:rsid w:val="00846AB7"/>
    <w:rsid w:val="0085009D"/>
    <w:rsid w:val="0085107E"/>
    <w:rsid w:val="00851A4F"/>
    <w:rsid w:val="008540A1"/>
    <w:rsid w:val="0085474D"/>
    <w:rsid w:val="00854F78"/>
    <w:rsid w:val="0085674E"/>
    <w:rsid w:val="00856E9A"/>
    <w:rsid w:val="00857C1E"/>
    <w:rsid w:val="008600C1"/>
    <w:rsid w:val="008609DF"/>
    <w:rsid w:val="008626E7"/>
    <w:rsid w:val="008642CB"/>
    <w:rsid w:val="0086452D"/>
    <w:rsid w:val="00864B05"/>
    <w:rsid w:val="00865806"/>
    <w:rsid w:val="00866C63"/>
    <w:rsid w:val="00867054"/>
    <w:rsid w:val="00867355"/>
    <w:rsid w:val="008675C1"/>
    <w:rsid w:val="00870023"/>
    <w:rsid w:val="00870EE7"/>
    <w:rsid w:val="0087293D"/>
    <w:rsid w:val="00875B36"/>
    <w:rsid w:val="00875CAA"/>
    <w:rsid w:val="00876C97"/>
    <w:rsid w:val="00877D8F"/>
    <w:rsid w:val="00880A61"/>
    <w:rsid w:val="00880AE3"/>
    <w:rsid w:val="00880DA3"/>
    <w:rsid w:val="00881092"/>
    <w:rsid w:val="0088244E"/>
    <w:rsid w:val="008843CE"/>
    <w:rsid w:val="008848EB"/>
    <w:rsid w:val="008859EC"/>
    <w:rsid w:val="008862A0"/>
    <w:rsid w:val="00887EEA"/>
    <w:rsid w:val="00891FF7"/>
    <w:rsid w:val="0089200A"/>
    <w:rsid w:val="00894678"/>
    <w:rsid w:val="008947CC"/>
    <w:rsid w:val="008A195D"/>
    <w:rsid w:val="008A1A06"/>
    <w:rsid w:val="008A1E1D"/>
    <w:rsid w:val="008A236F"/>
    <w:rsid w:val="008A270B"/>
    <w:rsid w:val="008A45A6"/>
    <w:rsid w:val="008A461B"/>
    <w:rsid w:val="008A4F2D"/>
    <w:rsid w:val="008A5365"/>
    <w:rsid w:val="008A569C"/>
    <w:rsid w:val="008A5E5E"/>
    <w:rsid w:val="008A65CB"/>
    <w:rsid w:val="008B0B23"/>
    <w:rsid w:val="008B2D2D"/>
    <w:rsid w:val="008B2FCB"/>
    <w:rsid w:val="008B3CA3"/>
    <w:rsid w:val="008B3D6F"/>
    <w:rsid w:val="008B45E5"/>
    <w:rsid w:val="008B5265"/>
    <w:rsid w:val="008B68B8"/>
    <w:rsid w:val="008B6B10"/>
    <w:rsid w:val="008B7B85"/>
    <w:rsid w:val="008C0A34"/>
    <w:rsid w:val="008C0CFA"/>
    <w:rsid w:val="008C0E2D"/>
    <w:rsid w:val="008C507A"/>
    <w:rsid w:val="008C547B"/>
    <w:rsid w:val="008C69C0"/>
    <w:rsid w:val="008C7204"/>
    <w:rsid w:val="008C7735"/>
    <w:rsid w:val="008C7795"/>
    <w:rsid w:val="008D01D8"/>
    <w:rsid w:val="008D02FE"/>
    <w:rsid w:val="008D199D"/>
    <w:rsid w:val="008D19A8"/>
    <w:rsid w:val="008D2388"/>
    <w:rsid w:val="008D3638"/>
    <w:rsid w:val="008D450F"/>
    <w:rsid w:val="008D4C9C"/>
    <w:rsid w:val="008D6890"/>
    <w:rsid w:val="008D7E95"/>
    <w:rsid w:val="008E2C45"/>
    <w:rsid w:val="008E3033"/>
    <w:rsid w:val="008E388F"/>
    <w:rsid w:val="008E38A6"/>
    <w:rsid w:val="008E4A9C"/>
    <w:rsid w:val="008E5D52"/>
    <w:rsid w:val="008E6569"/>
    <w:rsid w:val="008E6798"/>
    <w:rsid w:val="008E67BA"/>
    <w:rsid w:val="008E6CF3"/>
    <w:rsid w:val="008F0979"/>
    <w:rsid w:val="008F0AA8"/>
    <w:rsid w:val="008F2CE0"/>
    <w:rsid w:val="008F33FA"/>
    <w:rsid w:val="008F3EA8"/>
    <w:rsid w:val="008F3EAB"/>
    <w:rsid w:val="008F4417"/>
    <w:rsid w:val="008F4F38"/>
    <w:rsid w:val="008F5500"/>
    <w:rsid w:val="008F6359"/>
    <w:rsid w:val="008F686C"/>
    <w:rsid w:val="0090068A"/>
    <w:rsid w:val="009030E9"/>
    <w:rsid w:val="009036D7"/>
    <w:rsid w:val="009049F2"/>
    <w:rsid w:val="00904FCD"/>
    <w:rsid w:val="00905C23"/>
    <w:rsid w:val="00905F9C"/>
    <w:rsid w:val="00906E11"/>
    <w:rsid w:val="00906F4A"/>
    <w:rsid w:val="00907F64"/>
    <w:rsid w:val="00910253"/>
    <w:rsid w:val="00910588"/>
    <w:rsid w:val="00910C09"/>
    <w:rsid w:val="0091153C"/>
    <w:rsid w:val="00911744"/>
    <w:rsid w:val="00912231"/>
    <w:rsid w:val="009148DE"/>
    <w:rsid w:val="00915064"/>
    <w:rsid w:val="009161D7"/>
    <w:rsid w:val="00916404"/>
    <w:rsid w:val="00916474"/>
    <w:rsid w:val="009173C8"/>
    <w:rsid w:val="0091740C"/>
    <w:rsid w:val="009178D0"/>
    <w:rsid w:val="00920201"/>
    <w:rsid w:val="00921E52"/>
    <w:rsid w:val="009237EB"/>
    <w:rsid w:val="00924270"/>
    <w:rsid w:val="0092463A"/>
    <w:rsid w:val="0092588E"/>
    <w:rsid w:val="0092758A"/>
    <w:rsid w:val="00927E69"/>
    <w:rsid w:val="00930156"/>
    <w:rsid w:val="00930464"/>
    <w:rsid w:val="009306AF"/>
    <w:rsid w:val="009311B0"/>
    <w:rsid w:val="009316A2"/>
    <w:rsid w:val="00931E82"/>
    <w:rsid w:val="00932E09"/>
    <w:rsid w:val="0093351A"/>
    <w:rsid w:val="00933B9E"/>
    <w:rsid w:val="00933DBE"/>
    <w:rsid w:val="009348D3"/>
    <w:rsid w:val="00934B39"/>
    <w:rsid w:val="00935D9F"/>
    <w:rsid w:val="0093656F"/>
    <w:rsid w:val="0093677C"/>
    <w:rsid w:val="00936B23"/>
    <w:rsid w:val="0093741D"/>
    <w:rsid w:val="00937B45"/>
    <w:rsid w:val="00942593"/>
    <w:rsid w:val="009430D3"/>
    <w:rsid w:val="009434E2"/>
    <w:rsid w:val="00943860"/>
    <w:rsid w:val="00943ED0"/>
    <w:rsid w:val="00944239"/>
    <w:rsid w:val="009451DC"/>
    <w:rsid w:val="00946877"/>
    <w:rsid w:val="0094698B"/>
    <w:rsid w:val="00946F10"/>
    <w:rsid w:val="0094719C"/>
    <w:rsid w:val="009521BE"/>
    <w:rsid w:val="00952813"/>
    <w:rsid w:val="00952ACC"/>
    <w:rsid w:val="00952CE2"/>
    <w:rsid w:val="0095313C"/>
    <w:rsid w:val="00955C98"/>
    <w:rsid w:val="009571B5"/>
    <w:rsid w:val="00957203"/>
    <w:rsid w:val="009574CA"/>
    <w:rsid w:val="00957E9D"/>
    <w:rsid w:val="009635DF"/>
    <w:rsid w:val="009644F8"/>
    <w:rsid w:val="0096546B"/>
    <w:rsid w:val="009654C2"/>
    <w:rsid w:val="009665E3"/>
    <w:rsid w:val="00966DC6"/>
    <w:rsid w:val="0097038A"/>
    <w:rsid w:val="009706C9"/>
    <w:rsid w:val="00970A20"/>
    <w:rsid w:val="009710FE"/>
    <w:rsid w:val="00971E36"/>
    <w:rsid w:val="009732AC"/>
    <w:rsid w:val="009739A4"/>
    <w:rsid w:val="00974267"/>
    <w:rsid w:val="0097501A"/>
    <w:rsid w:val="0097680B"/>
    <w:rsid w:val="009768BC"/>
    <w:rsid w:val="00976FE5"/>
    <w:rsid w:val="00977181"/>
    <w:rsid w:val="009777D9"/>
    <w:rsid w:val="00980CF5"/>
    <w:rsid w:val="00981326"/>
    <w:rsid w:val="00982B62"/>
    <w:rsid w:val="0098423D"/>
    <w:rsid w:val="00984D81"/>
    <w:rsid w:val="009853DC"/>
    <w:rsid w:val="0098540C"/>
    <w:rsid w:val="00985BE5"/>
    <w:rsid w:val="00985D29"/>
    <w:rsid w:val="0098763D"/>
    <w:rsid w:val="009905CE"/>
    <w:rsid w:val="009906ED"/>
    <w:rsid w:val="00990FFF"/>
    <w:rsid w:val="00991B88"/>
    <w:rsid w:val="00991C95"/>
    <w:rsid w:val="00993A19"/>
    <w:rsid w:val="00994DCC"/>
    <w:rsid w:val="00997645"/>
    <w:rsid w:val="009A0339"/>
    <w:rsid w:val="009A036A"/>
    <w:rsid w:val="009A051D"/>
    <w:rsid w:val="009A101A"/>
    <w:rsid w:val="009A2060"/>
    <w:rsid w:val="009A27D3"/>
    <w:rsid w:val="009A2B5E"/>
    <w:rsid w:val="009A3577"/>
    <w:rsid w:val="009A391E"/>
    <w:rsid w:val="009A4CDC"/>
    <w:rsid w:val="009A50B9"/>
    <w:rsid w:val="009A5753"/>
    <w:rsid w:val="009A579D"/>
    <w:rsid w:val="009A5EB2"/>
    <w:rsid w:val="009A6301"/>
    <w:rsid w:val="009A68E3"/>
    <w:rsid w:val="009A695D"/>
    <w:rsid w:val="009A6D4E"/>
    <w:rsid w:val="009A7166"/>
    <w:rsid w:val="009A7F48"/>
    <w:rsid w:val="009B2220"/>
    <w:rsid w:val="009B276F"/>
    <w:rsid w:val="009B3241"/>
    <w:rsid w:val="009B35E8"/>
    <w:rsid w:val="009B3A47"/>
    <w:rsid w:val="009B53EB"/>
    <w:rsid w:val="009B549E"/>
    <w:rsid w:val="009B5C5B"/>
    <w:rsid w:val="009B62F7"/>
    <w:rsid w:val="009B674D"/>
    <w:rsid w:val="009B678B"/>
    <w:rsid w:val="009B6E79"/>
    <w:rsid w:val="009B70CA"/>
    <w:rsid w:val="009B7323"/>
    <w:rsid w:val="009B7C30"/>
    <w:rsid w:val="009C2412"/>
    <w:rsid w:val="009C2AEB"/>
    <w:rsid w:val="009C31B2"/>
    <w:rsid w:val="009C3BE8"/>
    <w:rsid w:val="009C3E1E"/>
    <w:rsid w:val="009C418E"/>
    <w:rsid w:val="009C4F59"/>
    <w:rsid w:val="009C5973"/>
    <w:rsid w:val="009C6057"/>
    <w:rsid w:val="009C795F"/>
    <w:rsid w:val="009D2C50"/>
    <w:rsid w:val="009D4148"/>
    <w:rsid w:val="009D4F56"/>
    <w:rsid w:val="009D5066"/>
    <w:rsid w:val="009D6DE9"/>
    <w:rsid w:val="009E101F"/>
    <w:rsid w:val="009E3297"/>
    <w:rsid w:val="009E3653"/>
    <w:rsid w:val="009E3F08"/>
    <w:rsid w:val="009E4F9E"/>
    <w:rsid w:val="009E612B"/>
    <w:rsid w:val="009E68B5"/>
    <w:rsid w:val="009E7174"/>
    <w:rsid w:val="009E73EF"/>
    <w:rsid w:val="009E74FE"/>
    <w:rsid w:val="009E76F5"/>
    <w:rsid w:val="009F10D3"/>
    <w:rsid w:val="009F14C8"/>
    <w:rsid w:val="009F2406"/>
    <w:rsid w:val="009F264D"/>
    <w:rsid w:val="009F54E2"/>
    <w:rsid w:val="009F668A"/>
    <w:rsid w:val="009F6E58"/>
    <w:rsid w:val="009F734F"/>
    <w:rsid w:val="009F750D"/>
    <w:rsid w:val="009F75DD"/>
    <w:rsid w:val="00A0046E"/>
    <w:rsid w:val="00A0076C"/>
    <w:rsid w:val="00A009EE"/>
    <w:rsid w:val="00A00BAE"/>
    <w:rsid w:val="00A00E41"/>
    <w:rsid w:val="00A00F1F"/>
    <w:rsid w:val="00A02208"/>
    <w:rsid w:val="00A023A5"/>
    <w:rsid w:val="00A0312F"/>
    <w:rsid w:val="00A03E36"/>
    <w:rsid w:val="00A04B3C"/>
    <w:rsid w:val="00A04DBE"/>
    <w:rsid w:val="00A050DB"/>
    <w:rsid w:val="00A05252"/>
    <w:rsid w:val="00A072D3"/>
    <w:rsid w:val="00A07E70"/>
    <w:rsid w:val="00A10B63"/>
    <w:rsid w:val="00A11D50"/>
    <w:rsid w:val="00A12D28"/>
    <w:rsid w:val="00A13E9A"/>
    <w:rsid w:val="00A1494B"/>
    <w:rsid w:val="00A14F9D"/>
    <w:rsid w:val="00A158FD"/>
    <w:rsid w:val="00A162CC"/>
    <w:rsid w:val="00A16AE3"/>
    <w:rsid w:val="00A16F24"/>
    <w:rsid w:val="00A17642"/>
    <w:rsid w:val="00A177E4"/>
    <w:rsid w:val="00A17E2F"/>
    <w:rsid w:val="00A21F97"/>
    <w:rsid w:val="00A22B7E"/>
    <w:rsid w:val="00A23181"/>
    <w:rsid w:val="00A23557"/>
    <w:rsid w:val="00A23A43"/>
    <w:rsid w:val="00A23D7E"/>
    <w:rsid w:val="00A246B6"/>
    <w:rsid w:val="00A251DD"/>
    <w:rsid w:val="00A25890"/>
    <w:rsid w:val="00A25B8A"/>
    <w:rsid w:val="00A26143"/>
    <w:rsid w:val="00A2616D"/>
    <w:rsid w:val="00A26B1F"/>
    <w:rsid w:val="00A30C0C"/>
    <w:rsid w:val="00A31B31"/>
    <w:rsid w:val="00A34A9C"/>
    <w:rsid w:val="00A34B5F"/>
    <w:rsid w:val="00A35921"/>
    <w:rsid w:val="00A35F9D"/>
    <w:rsid w:val="00A36006"/>
    <w:rsid w:val="00A401FE"/>
    <w:rsid w:val="00A40D36"/>
    <w:rsid w:val="00A425B0"/>
    <w:rsid w:val="00A42C5A"/>
    <w:rsid w:val="00A439AA"/>
    <w:rsid w:val="00A43F86"/>
    <w:rsid w:val="00A45A1D"/>
    <w:rsid w:val="00A46C5D"/>
    <w:rsid w:val="00A46D10"/>
    <w:rsid w:val="00A47E70"/>
    <w:rsid w:val="00A5096D"/>
    <w:rsid w:val="00A50CF0"/>
    <w:rsid w:val="00A5183B"/>
    <w:rsid w:val="00A5320C"/>
    <w:rsid w:val="00A536A0"/>
    <w:rsid w:val="00A536E6"/>
    <w:rsid w:val="00A539BB"/>
    <w:rsid w:val="00A543E4"/>
    <w:rsid w:val="00A54883"/>
    <w:rsid w:val="00A549C0"/>
    <w:rsid w:val="00A55518"/>
    <w:rsid w:val="00A55E37"/>
    <w:rsid w:val="00A56279"/>
    <w:rsid w:val="00A61586"/>
    <w:rsid w:val="00A61B19"/>
    <w:rsid w:val="00A62624"/>
    <w:rsid w:val="00A62E9A"/>
    <w:rsid w:val="00A6374A"/>
    <w:rsid w:val="00A639EE"/>
    <w:rsid w:val="00A64193"/>
    <w:rsid w:val="00A66F57"/>
    <w:rsid w:val="00A6742A"/>
    <w:rsid w:val="00A67A41"/>
    <w:rsid w:val="00A713D7"/>
    <w:rsid w:val="00A72B9C"/>
    <w:rsid w:val="00A72C2A"/>
    <w:rsid w:val="00A72FFF"/>
    <w:rsid w:val="00A737AE"/>
    <w:rsid w:val="00A73997"/>
    <w:rsid w:val="00A73CA2"/>
    <w:rsid w:val="00A73D75"/>
    <w:rsid w:val="00A76243"/>
    <w:rsid w:val="00A7671C"/>
    <w:rsid w:val="00A77694"/>
    <w:rsid w:val="00A8089A"/>
    <w:rsid w:val="00A8108D"/>
    <w:rsid w:val="00A81C3C"/>
    <w:rsid w:val="00A81D12"/>
    <w:rsid w:val="00A81F7F"/>
    <w:rsid w:val="00A82013"/>
    <w:rsid w:val="00A836B2"/>
    <w:rsid w:val="00A84137"/>
    <w:rsid w:val="00A8488B"/>
    <w:rsid w:val="00A84DB6"/>
    <w:rsid w:val="00A8503D"/>
    <w:rsid w:val="00A85306"/>
    <w:rsid w:val="00A86457"/>
    <w:rsid w:val="00A86703"/>
    <w:rsid w:val="00A905FE"/>
    <w:rsid w:val="00A912B5"/>
    <w:rsid w:val="00A91B76"/>
    <w:rsid w:val="00A92B44"/>
    <w:rsid w:val="00A934B4"/>
    <w:rsid w:val="00A96244"/>
    <w:rsid w:val="00A962B2"/>
    <w:rsid w:val="00AA05B2"/>
    <w:rsid w:val="00AA12CF"/>
    <w:rsid w:val="00AA1C85"/>
    <w:rsid w:val="00AA2CBC"/>
    <w:rsid w:val="00AA462B"/>
    <w:rsid w:val="00AA5B5C"/>
    <w:rsid w:val="00AA6C17"/>
    <w:rsid w:val="00AB0C4F"/>
    <w:rsid w:val="00AB125E"/>
    <w:rsid w:val="00AB3C05"/>
    <w:rsid w:val="00AB47BE"/>
    <w:rsid w:val="00AB5151"/>
    <w:rsid w:val="00AB6030"/>
    <w:rsid w:val="00AB65CD"/>
    <w:rsid w:val="00AB673B"/>
    <w:rsid w:val="00AB7D98"/>
    <w:rsid w:val="00AB7E2E"/>
    <w:rsid w:val="00AC00D6"/>
    <w:rsid w:val="00AC254C"/>
    <w:rsid w:val="00AC2B96"/>
    <w:rsid w:val="00AC380C"/>
    <w:rsid w:val="00AC4BDF"/>
    <w:rsid w:val="00AC51DA"/>
    <w:rsid w:val="00AC5820"/>
    <w:rsid w:val="00AC5D08"/>
    <w:rsid w:val="00AC5F44"/>
    <w:rsid w:val="00AC6125"/>
    <w:rsid w:val="00AC69AC"/>
    <w:rsid w:val="00AC6B53"/>
    <w:rsid w:val="00AC6C68"/>
    <w:rsid w:val="00AD04F4"/>
    <w:rsid w:val="00AD182F"/>
    <w:rsid w:val="00AD1CD8"/>
    <w:rsid w:val="00AD1F59"/>
    <w:rsid w:val="00AD578B"/>
    <w:rsid w:val="00AD599A"/>
    <w:rsid w:val="00AD66CA"/>
    <w:rsid w:val="00AE0809"/>
    <w:rsid w:val="00AE228E"/>
    <w:rsid w:val="00AE24B7"/>
    <w:rsid w:val="00AE27BA"/>
    <w:rsid w:val="00AE3571"/>
    <w:rsid w:val="00AE35A6"/>
    <w:rsid w:val="00AE3D63"/>
    <w:rsid w:val="00AE4559"/>
    <w:rsid w:val="00AE55E1"/>
    <w:rsid w:val="00AE5F81"/>
    <w:rsid w:val="00AE7910"/>
    <w:rsid w:val="00AF0592"/>
    <w:rsid w:val="00AF0768"/>
    <w:rsid w:val="00AF0BFA"/>
    <w:rsid w:val="00AF2D96"/>
    <w:rsid w:val="00AF2E72"/>
    <w:rsid w:val="00AF3AF4"/>
    <w:rsid w:val="00AF3E83"/>
    <w:rsid w:val="00AF3F4C"/>
    <w:rsid w:val="00AF5385"/>
    <w:rsid w:val="00AF6EF6"/>
    <w:rsid w:val="00AF7131"/>
    <w:rsid w:val="00B00B97"/>
    <w:rsid w:val="00B025C0"/>
    <w:rsid w:val="00B026C3"/>
    <w:rsid w:val="00B02CE8"/>
    <w:rsid w:val="00B02EE9"/>
    <w:rsid w:val="00B03723"/>
    <w:rsid w:val="00B04810"/>
    <w:rsid w:val="00B0637A"/>
    <w:rsid w:val="00B1084D"/>
    <w:rsid w:val="00B11634"/>
    <w:rsid w:val="00B12108"/>
    <w:rsid w:val="00B12599"/>
    <w:rsid w:val="00B1371D"/>
    <w:rsid w:val="00B1460F"/>
    <w:rsid w:val="00B14AA3"/>
    <w:rsid w:val="00B14AB1"/>
    <w:rsid w:val="00B14D6C"/>
    <w:rsid w:val="00B14EB5"/>
    <w:rsid w:val="00B160A1"/>
    <w:rsid w:val="00B169CA"/>
    <w:rsid w:val="00B169E9"/>
    <w:rsid w:val="00B16DC1"/>
    <w:rsid w:val="00B16E27"/>
    <w:rsid w:val="00B21E40"/>
    <w:rsid w:val="00B22224"/>
    <w:rsid w:val="00B223E1"/>
    <w:rsid w:val="00B224BB"/>
    <w:rsid w:val="00B224C3"/>
    <w:rsid w:val="00B23406"/>
    <w:rsid w:val="00B23836"/>
    <w:rsid w:val="00B2423B"/>
    <w:rsid w:val="00B24887"/>
    <w:rsid w:val="00B24C59"/>
    <w:rsid w:val="00B24C7E"/>
    <w:rsid w:val="00B25466"/>
    <w:rsid w:val="00B258BB"/>
    <w:rsid w:val="00B27D81"/>
    <w:rsid w:val="00B302DB"/>
    <w:rsid w:val="00B30772"/>
    <w:rsid w:val="00B30A57"/>
    <w:rsid w:val="00B3124E"/>
    <w:rsid w:val="00B32241"/>
    <w:rsid w:val="00B3229B"/>
    <w:rsid w:val="00B33261"/>
    <w:rsid w:val="00B337C4"/>
    <w:rsid w:val="00B3433F"/>
    <w:rsid w:val="00B353A4"/>
    <w:rsid w:val="00B35BCC"/>
    <w:rsid w:val="00B35C8C"/>
    <w:rsid w:val="00B36418"/>
    <w:rsid w:val="00B36518"/>
    <w:rsid w:val="00B40FBB"/>
    <w:rsid w:val="00B41535"/>
    <w:rsid w:val="00B41A10"/>
    <w:rsid w:val="00B41AB8"/>
    <w:rsid w:val="00B44C29"/>
    <w:rsid w:val="00B45CCC"/>
    <w:rsid w:val="00B46166"/>
    <w:rsid w:val="00B4623D"/>
    <w:rsid w:val="00B479BA"/>
    <w:rsid w:val="00B47DC0"/>
    <w:rsid w:val="00B50988"/>
    <w:rsid w:val="00B54E92"/>
    <w:rsid w:val="00B551B5"/>
    <w:rsid w:val="00B5597B"/>
    <w:rsid w:val="00B56226"/>
    <w:rsid w:val="00B575FE"/>
    <w:rsid w:val="00B57FD2"/>
    <w:rsid w:val="00B602D5"/>
    <w:rsid w:val="00B608E0"/>
    <w:rsid w:val="00B62010"/>
    <w:rsid w:val="00B62539"/>
    <w:rsid w:val="00B62751"/>
    <w:rsid w:val="00B62C46"/>
    <w:rsid w:val="00B63304"/>
    <w:rsid w:val="00B64693"/>
    <w:rsid w:val="00B66C76"/>
    <w:rsid w:val="00B67B97"/>
    <w:rsid w:val="00B70A87"/>
    <w:rsid w:val="00B71DD9"/>
    <w:rsid w:val="00B72FF8"/>
    <w:rsid w:val="00B75889"/>
    <w:rsid w:val="00B75A98"/>
    <w:rsid w:val="00B75C5F"/>
    <w:rsid w:val="00B76D90"/>
    <w:rsid w:val="00B80436"/>
    <w:rsid w:val="00B80B7D"/>
    <w:rsid w:val="00B81105"/>
    <w:rsid w:val="00B8198A"/>
    <w:rsid w:val="00B82081"/>
    <w:rsid w:val="00B826E4"/>
    <w:rsid w:val="00B82AF8"/>
    <w:rsid w:val="00B83E61"/>
    <w:rsid w:val="00B84664"/>
    <w:rsid w:val="00B84702"/>
    <w:rsid w:val="00B92CC3"/>
    <w:rsid w:val="00B9300E"/>
    <w:rsid w:val="00B932A5"/>
    <w:rsid w:val="00B93F23"/>
    <w:rsid w:val="00B944B6"/>
    <w:rsid w:val="00B948F5"/>
    <w:rsid w:val="00B95D50"/>
    <w:rsid w:val="00B95FB5"/>
    <w:rsid w:val="00B968C8"/>
    <w:rsid w:val="00B974D8"/>
    <w:rsid w:val="00BA06C8"/>
    <w:rsid w:val="00BA19CE"/>
    <w:rsid w:val="00BA3EC5"/>
    <w:rsid w:val="00BA40BA"/>
    <w:rsid w:val="00BA43DE"/>
    <w:rsid w:val="00BA4C97"/>
    <w:rsid w:val="00BA51D9"/>
    <w:rsid w:val="00BA73C1"/>
    <w:rsid w:val="00BB0221"/>
    <w:rsid w:val="00BB12C1"/>
    <w:rsid w:val="00BB14C3"/>
    <w:rsid w:val="00BB1751"/>
    <w:rsid w:val="00BB22AA"/>
    <w:rsid w:val="00BB2713"/>
    <w:rsid w:val="00BB2E78"/>
    <w:rsid w:val="00BB36EE"/>
    <w:rsid w:val="00BB3E73"/>
    <w:rsid w:val="00BB4808"/>
    <w:rsid w:val="00BB4856"/>
    <w:rsid w:val="00BB5BDE"/>
    <w:rsid w:val="00BB5DFC"/>
    <w:rsid w:val="00BB6630"/>
    <w:rsid w:val="00BB6C9E"/>
    <w:rsid w:val="00BB71F7"/>
    <w:rsid w:val="00BC0118"/>
    <w:rsid w:val="00BC0398"/>
    <w:rsid w:val="00BC317D"/>
    <w:rsid w:val="00BC53D5"/>
    <w:rsid w:val="00BC58E8"/>
    <w:rsid w:val="00BC5995"/>
    <w:rsid w:val="00BC5A7F"/>
    <w:rsid w:val="00BC6C07"/>
    <w:rsid w:val="00BD06B7"/>
    <w:rsid w:val="00BD0AFF"/>
    <w:rsid w:val="00BD26C2"/>
    <w:rsid w:val="00BD278E"/>
    <w:rsid w:val="00BD279D"/>
    <w:rsid w:val="00BD29AE"/>
    <w:rsid w:val="00BD2B06"/>
    <w:rsid w:val="00BD2F50"/>
    <w:rsid w:val="00BD356D"/>
    <w:rsid w:val="00BD3ADC"/>
    <w:rsid w:val="00BD4958"/>
    <w:rsid w:val="00BD5234"/>
    <w:rsid w:val="00BD59DB"/>
    <w:rsid w:val="00BD5C30"/>
    <w:rsid w:val="00BD5E2A"/>
    <w:rsid w:val="00BD60F5"/>
    <w:rsid w:val="00BD6BB8"/>
    <w:rsid w:val="00BE04F7"/>
    <w:rsid w:val="00BE0AB3"/>
    <w:rsid w:val="00BE133D"/>
    <w:rsid w:val="00BE2567"/>
    <w:rsid w:val="00BE2EBF"/>
    <w:rsid w:val="00BE344E"/>
    <w:rsid w:val="00BE566A"/>
    <w:rsid w:val="00BE66A6"/>
    <w:rsid w:val="00BF1BBF"/>
    <w:rsid w:val="00BF24A8"/>
    <w:rsid w:val="00BF34EE"/>
    <w:rsid w:val="00BF6301"/>
    <w:rsid w:val="00C001E5"/>
    <w:rsid w:val="00C00A39"/>
    <w:rsid w:val="00C0338D"/>
    <w:rsid w:val="00C03481"/>
    <w:rsid w:val="00C035E2"/>
    <w:rsid w:val="00C047B7"/>
    <w:rsid w:val="00C05892"/>
    <w:rsid w:val="00C05EA1"/>
    <w:rsid w:val="00C109C9"/>
    <w:rsid w:val="00C12641"/>
    <w:rsid w:val="00C12653"/>
    <w:rsid w:val="00C128E6"/>
    <w:rsid w:val="00C128ED"/>
    <w:rsid w:val="00C13696"/>
    <w:rsid w:val="00C13A59"/>
    <w:rsid w:val="00C14081"/>
    <w:rsid w:val="00C148C7"/>
    <w:rsid w:val="00C15DC4"/>
    <w:rsid w:val="00C15EFA"/>
    <w:rsid w:val="00C16438"/>
    <w:rsid w:val="00C1663C"/>
    <w:rsid w:val="00C16D0E"/>
    <w:rsid w:val="00C17198"/>
    <w:rsid w:val="00C1776F"/>
    <w:rsid w:val="00C17A7A"/>
    <w:rsid w:val="00C220DE"/>
    <w:rsid w:val="00C22656"/>
    <w:rsid w:val="00C22A80"/>
    <w:rsid w:val="00C23D05"/>
    <w:rsid w:val="00C23D8A"/>
    <w:rsid w:val="00C241D2"/>
    <w:rsid w:val="00C253CD"/>
    <w:rsid w:val="00C25485"/>
    <w:rsid w:val="00C26290"/>
    <w:rsid w:val="00C26715"/>
    <w:rsid w:val="00C30738"/>
    <w:rsid w:val="00C30D62"/>
    <w:rsid w:val="00C31399"/>
    <w:rsid w:val="00C31D71"/>
    <w:rsid w:val="00C32953"/>
    <w:rsid w:val="00C33476"/>
    <w:rsid w:val="00C337A3"/>
    <w:rsid w:val="00C34C8D"/>
    <w:rsid w:val="00C3549C"/>
    <w:rsid w:val="00C40A14"/>
    <w:rsid w:val="00C4305E"/>
    <w:rsid w:val="00C440E0"/>
    <w:rsid w:val="00C44332"/>
    <w:rsid w:val="00C44F3B"/>
    <w:rsid w:val="00C4550B"/>
    <w:rsid w:val="00C46595"/>
    <w:rsid w:val="00C476EC"/>
    <w:rsid w:val="00C47B88"/>
    <w:rsid w:val="00C512E2"/>
    <w:rsid w:val="00C516B8"/>
    <w:rsid w:val="00C525E8"/>
    <w:rsid w:val="00C5298A"/>
    <w:rsid w:val="00C52E4C"/>
    <w:rsid w:val="00C53169"/>
    <w:rsid w:val="00C559D3"/>
    <w:rsid w:val="00C56FE9"/>
    <w:rsid w:val="00C601CB"/>
    <w:rsid w:val="00C61A60"/>
    <w:rsid w:val="00C61B98"/>
    <w:rsid w:val="00C65211"/>
    <w:rsid w:val="00C65D3F"/>
    <w:rsid w:val="00C65E7F"/>
    <w:rsid w:val="00C66BA2"/>
    <w:rsid w:val="00C71655"/>
    <w:rsid w:val="00C71950"/>
    <w:rsid w:val="00C72F2C"/>
    <w:rsid w:val="00C73037"/>
    <w:rsid w:val="00C73E52"/>
    <w:rsid w:val="00C74603"/>
    <w:rsid w:val="00C75217"/>
    <w:rsid w:val="00C75BBC"/>
    <w:rsid w:val="00C761A7"/>
    <w:rsid w:val="00C76568"/>
    <w:rsid w:val="00C8201F"/>
    <w:rsid w:val="00C825A4"/>
    <w:rsid w:val="00C83017"/>
    <w:rsid w:val="00C834AF"/>
    <w:rsid w:val="00C8457B"/>
    <w:rsid w:val="00C854C8"/>
    <w:rsid w:val="00C85913"/>
    <w:rsid w:val="00C86A49"/>
    <w:rsid w:val="00C86AD7"/>
    <w:rsid w:val="00C87321"/>
    <w:rsid w:val="00C87335"/>
    <w:rsid w:val="00C87CDC"/>
    <w:rsid w:val="00C91692"/>
    <w:rsid w:val="00C926C3"/>
    <w:rsid w:val="00C92748"/>
    <w:rsid w:val="00C9352E"/>
    <w:rsid w:val="00C935A6"/>
    <w:rsid w:val="00C956EB"/>
    <w:rsid w:val="00C957F9"/>
    <w:rsid w:val="00C95985"/>
    <w:rsid w:val="00C97EEF"/>
    <w:rsid w:val="00CA07DD"/>
    <w:rsid w:val="00CA1809"/>
    <w:rsid w:val="00CA274C"/>
    <w:rsid w:val="00CA343A"/>
    <w:rsid w:val="00CA39A8"/>
    <w:rsid w:val="00CA3CEE"/>
    <w:rsid w:val="00CA3DA4"/>
    <w:rsid w:val="00CA442F"/>
    <w:rsid w:val="00CA546A"/>
    <w:rsid w:val="00CA5603"/>
    <w:rsid w:val="00CA57A0"/>
    <w:rsid w:val="00CA6D03"/>
    <w:rsid w:val="00CB1E09"/>
    <w:rsid w:val="00CB4196"/>
    <w:rsid w:val="00CB5754"/>
    <w:rsid w:val="00CB66F9"/>
    <w:rsid w:val="00CC26E6"/>
    <w:rsid w:val="00CC2759"/>
    <w:rsid w:val="00CC2C65"/>
    <w:rsid w:val="00CC4722"/>
    <w:rsid w:val="00CC4FAD"/>
    <w:rsid w:val="00CC5026"/>
    <w:rsid w:val="00CC5B32"/>
    <w:rsid w:val="00CC6581"/>
    <w:rsid w:val="00CD12CA"/>
    <w:rsid w:val="00CD1590"/>
    <w:rsid w:val="00CD2EC9"/>
    <w:rsid w:val="00CD468F"/>
    <w:rsid w:val="00CD5FBF"/>
    <w:rsid w:val="00CD5FD4"/>
    <w:rsid w:val="00CE01D9"/>
    <w:rsid w:val="00CE0EA6"/>
    <w:rsid w:val="00CE1D2C"/>
    <w:rsid w:val="00CE4A2E"/>
    <w:rsid w:val="00CE4FDB"/>
    <w:rsid w:val="00CE69FC"/>
    <w:rsid w:val="00CF08A3"/>
    <w:rsid w:val="00CF091D"/>
    <w:rsid w:val="00CF194E"/>
    <w:rsid w:val="00CF416D"/>
    <w:rsid w:val="00CF4BC8"/>
    <w:rsid w:val="00CF4BFF"/>
    <w:rsid w:val="00CF5C00"/>
    <w:rsid w:val="00CF6032"/>
    <w:rsid w:val="00D005AB"/>
    <w:rsid w:val="00D00B88"/>
    <w:rsid w:val="00D01E01"/>
    <w:rsid w:val="00D03F9A"/>
    <w:rsid w:val="00D041EE"/>
    <w:rsid w:val="00D04A6B"/>
    <w:rsid w:val="00D04A9A"/>
    <w:rsid w:val="00D05178"/>
    <w:rsid w:val="00D055D8"/>
    <w:rsid w:val="00D067A7"/>
    <w:rsid w:val="00D06D51"/>
    <w:rsid w:val="00D113DD"/>
    <w:rsid w:val="00D13AF9"/>
    <w:rsid w:val="00D13E07"/>
    <w:rsid w:val="00D14751"/>
    <w:rsid w:val="00D14BA7"/>
    <w:rsid w:val="00D15394"/>
    <w:rsid w:val="00D155D9"/>
    <w:rsid w:val="00D15840"/>
    <w:rsid w:val="00D1643B"/>
    <w:rsid w:val="00D1794F"/>
    <w:rsid w:val="00D17BAC"/>
    <w:rsid w:val="00D213FA"/>
    <w:rsid w:val="00D215E9"/>
    <w:rsid w:val="00D21CC5"/>
    <w:rsid w:val="00D22436"/>
    <w:rsid w:val="00D2299F"/>
    <w:rsid w:val="00D22CC1"/>
    <w:rsid w:val="00D23724"/>
    <w:rsid w:val="00D24991"/>
    <w:rsid w:val="00D27AD3"/>
    <w:rsid w:val="00D31F28"/>
    <w:rsid w:val="00D3216F"/>
    <w:rsid w:val="00D327BD"/>
    <w:rsid w:val="00D327C4"/>
    <w:rsid w:val="00D329B9"/>
    <w:rsid w:val="00D32A7F"/>
    <w:rsid w:val="00D336F5"/>
    <w:rsid w:val="00D33D4A"/>
    <w:rsid w:val="00D33EF1"/>
    <w:rsid w:val="00D343D9"/>
    <w:rsid w:val="00D34533"/>
    <w:rsid w:val="00D354D8"/>
    <w:rsid w:val="00D35EDF"/>
    <w:rsid w:val="00D35F7A"/>
    <w:rsid w:val="00D406A2"/>
    <w:rsid w:val="00D40A8E"/>
    <w:rsid w:val="00D40E1B"/>
    <w:rsid w:val="00D42399"/>
    <w:rsid w:val="00D434FF"/>
    <w:rsid w:val="00D43583"/>
    <w:rsid w:val="00D43D68"/>
    <w:rsid w:val="00D45246"/>
    <w:rsid w:val="00D455A6"/>
    <w:rsid w:val="00D4561C"/>
    <w:rsid w:val="00D46282"/>
    <w:rsid w:val="00D50255"/>
    <w:rsid w:val="00D51892"/>
    <w:rsid w:val="00D51F67"/>
    <w:rsid w:val="00D52264"/>
    <w:rsid w:val="00D528A4"/>
    <w:rsid w:val="00D529B3"/>
    <w:rsid w:val="00D52AEC"/>
    <w:rsid w:val="00D52D7C"/>
    <w:rsid w:val="00D530DB"/>
    <w:rsid w:val="00D533E3"/>
    <w:rsid w:val="00D536AB"/>
    <w:rsid w:val="00D54702"/>
    <w:rsid w:val="00D57A7F"/>
    <w:rsid w:val="00D609D2"/>
    <w:rsid w:val="00D61070"/>
    <w:rsid w:val="00D616B4"/>
    <w:rsid w:val="00D61DA0"/>
    <w:rsid w:val="00D63CA7"/>
    <w:rsid w:val="00D63DF3"/>
    <w:rsid w:val="00D64F08"/>
    <w:rsid w:val="00D65D0B"/>
    <w:rsid w:val="00D6635E"/>
    <w:rsid w:val="00D7040B"/>
    <w:rsid w:val="00D70A80"/>
    <w:rsid w:val="00D72895"/>
    <w:rsid w:val="00D7415E"/>
    <w:rsid w:val="00D7491B"/>
    <w:rsid w:val="00D76B2C"/>
    <w:rsid w:val="00D76ED8"/>
    <w:rsid w:val="00D771E1"/>
    <w:rsid w:val="00D7772D"/>
    <w:rsid w:val="00D77A16"/>
    <w:rsid w:val="00D8094C"/>
    <w:rsid w:val="00D81D79"/>
    <w:rsid w:val="00D82496"/>
    <w:rsid w:val="00D8312B"/>
    <w:rsid w:val="00D857C0"/>
    <w:rsid w:val="00D85C9B"/>
    <w:rsid w:val="00D875EF"/>
    <w:rsid w:val="00D903C1"/>
    <w:rsid w:val="00D90788"/>
    <w:rsid w:val="00D9155F"/>
    <w:rsid w:val="00D9175F"/>
    <w:rsid w:val="00D92856"/>
    <w:rsid w:val="00D94F40"/>
    <w:rsid w:val="00D96223"/>
    <w:rsid w:val="00D96DD3"/>
    <w:rsid w:val="00D97000"/>
    <w:rsid w:val="00DA0D73"/>
    <w:rsid w:val="00DA0DEB"/>
    <w:rsid w:val="00DA0EEE"/>
    <w:rsid w:val="00DA1CB3"/>
    <w:rsid w:val="00DA4396"/>
    <w:rsid w:val="00DA43FE"/>
    <w:rsid w:val="00DA51FF"/>
    <w:rsid w:val="00DA56EC"/>
    <w:rsid w:val="00DA7455"/>
    <w:rsid w:val="00DA7779"/>
    <w:rsid w:val="00DB132C"/>
    <w:rsid w:val="00DB3A90"/>
    <w:rsid w:val="00DB3AC1"/>
    <w:rsid w:val="00DB3B73"/>
    <w:rsid w:val="00DB4C7F"/>
    <w:rsid w:val="00DB563E"/>
    <w:rsid w:val="00DB5CF1"/>
    <w:rsid w:val="00DB7C54"/>
    <w:rsid w:val="00DC04A2"/>
    <w:rsid w:val="00DC051A"/>
    <w:rsid w:val="00DC1341"/>
    <w:rsid w:val="00DC19E7"/>
    <w:rsid w:val="00DC1EE5"/>
    <w:rsid w:val="00DC319B"/>
    <w:rsid w:val="00DC3D14"/>
    <w:rsid w:val="00DC40ED"/>
    <w:rsid w:val="00DC43DE"/>
    <w:rsid w:val="00DC476B"/>
    <w:rsid w:val="00DC4DF4"/>
    <w:rsid w:val="00DC4ED4"/>
    <w:rsid w:val="00DC60D1"/>
    <w:rsid w:val="00DC698B"/>
    <w:rsid w:val="00DC7018"/>
    <w:rsid w:val="00DC76A0"/>
    <w:rsid w:val="00DD1312"/>
    <w:rsid w:val="00DD25D4"/>
    <w:rsid w:val="00DD2B0D"/>
    <w:rsid w:val="00DD37A5"/>
    <w:rsid w:val="00DD584E"/>
    <w:rsid w:val="00DD75F8"/>
    <w:rsid w:val="00DD79E9"/>
    <w:rsid w:val="00DE00B0"/>
    <w:rsid w:val="00DE0663"/>
    <w:rsid w:val="00DE07CF"/>
    <w:rsid w:val="00DE34CF"/>
    <w:rsid w:val="00DE3593"/>
    <w:rsid w:val="00DE391A"/>
    <w:rsid w:val="00DE6760"/>
    <w:rsid w:val="00DE74A1"/>
    <w:rsid w:val="00DF0802"/>
    <w:rsid w:val="00DF0F74"/>
    <w:rsid w:val="00DF237E"/>
    <w:rsid w:val="00DF2A33"/>
    <w:rsid w:val="00DF30EB"/>
    <w:rsid w:val="00DF366D"/>
    <w:rsid w:val="00DF460D"/>
    <w:rsid w:val="00DF4E3E"/>
    <w:rsid w:val="00DF7922"/>
    <w:rsid w:val="00DF7C24"/>
    <w:rsid w:val="00DF7E31"/>
    <w:rsid w:val="00E0182E"/>
    <w:rsid w:val="00E01D4E"/>
    <w:rsid w:val="00E01F7D"/>
    <w:rsid w:val="00E02183"/>
    <w:rsid w:val="00E03CEE"/>
    <w:rsid w:val="00E06714"/>
    <w:rsid w:val="00E0792D"/>
    <w:rsid w:val="00E10767"/>
    <w:rsid w:val="00E110D4"/>
    <w:rsid w:val="00E11EF6"/>
    <w:rsid w:val="00E120D0"/>
    <w:rsid w:val="00E127D5"/>
    <w:rsid w:val="00E12C1B"/>
    <w:rsid w:val="00E132AE"/>
    <w:rsid w:val="00E13F3D"/>
    <w:rsid w:val="00E140ED"/>
    <w:rsid w:val="00E1534D"/>
    <w:rsid w:val="00E16592"/>
    <w:rsid w:val="00E177BB"/>
    <w:rsid w:val="00E20144"/>
    <w:rsid w:val="00E22A58"/>
    <w:rsid w:val="00E2457F"/>
    <w:rsid w:val="00E24D48"/>
    <w:rsid w:val="00E265D1"/>
    <w:rsid w:val="00E30234"/>
    <w:rsid w:val="00E306DF"/>
    <w:rsid w:val="00E30930"/>
    <w:rsid w:val="00E30B17"/>
    <w:rsid w:val="00E3151F"/>
    <w:rsid w:val="00E31D44"/>
    <w:rsid w:val="00E31FE3"/>
    <w:rsid w:val="00E32BDC"/>
    <w:rsid w:val="00E32DE5"/>
    <w:rsid w:val="00E359A4"/>
    <w:rsid w:val="00E35CF3"/>
    <w:rsid w:val="00E400DA"/>
    <w:rsid w:val="00E403C0"/>
    <w:rsid w:val="00E406C3"/>
    <w:rsid w:val="00E40D69"/>
    <w:rsid w:val="00E4132C"/>
    <w:rsid w:val="00E41AD1"/>
    <w:rsid w:val="00E41FB9"/>
    <w:rsid w:val="00E449C5"/>
    <w:rsid w:val="00E45D57"/>
    <w:rsid w:val="00E46A41"/>
    <w:rsid w:val="00E46BB8"/>
    <w:rsid w:val="00E46D3C"/>
    <w:rsid w:val="00E47033"/>
    <w:rsid w:val="00E5061E"/>
    <w:rsid w:val="00E51670"/>
    <w:rsid w:val="00E519B5"/>
    <w:rsid w:val="00E52339"/>
    <w:rsid w:val="00E53BDB"/>
    <w:rsid w:val="00E54FCC"/>
    <w:rsid w:val="00E56518"/>
    <w:rsid w:val="00E615EC"/>
    <w:rsid w:val="00E6170E"/>
    <w:rsid w:val="00E621F8"/>
    <w:rsid w:val="00E63DC1"/>
    <w:rsid w:val="00E6439D"/>
    <w:rsid w:val="00E651DD"/>
    <w:rsid w:val="00E66671"/>
    <w:rsid w:val="00E672FB"/>
    <w:rsid w:val="00E67E9E"/>
    <w:rsid w:val="00E704DB"/>
    <w:rsid w:val="00E7118D"/>
    <w:rsid w:val="00E71A2A"/>
    <w:rsid w:val="00E727A7"/>
    <w:rsid w:val="00E73B95"/>
    <w:rsid w:val="00E754FD"/>
    <w:rsid w:val="00E756C6"/>
    <w:rsid w:val="00E77903"/>
    <w:rsid w:val="00E810C5"/>
    <w:rsid w:val="00E8128D"/>
    <w:rsid w:val="00E82322"/>
    <w:rsid w:val="00E82463"/>
    <w:rsid w:val="00E82621"/>
    <w:rsid w:val="00E82A5D"/>
    <w:rsid w:val="00E84E3C"/>
    <w:rsid w:val="00E8519D"/>
    <w:rsid w:val="00E85555"/>
    <w:rsid w:val="00E85A29"/>
    <w:rsid w:val="00E871E1"/>
    <w:rsid w:val="00E87541"/>
    <w:rsid w:val="00E876A6"/>
    <w:rsid w:val="00E876BB"/>
    <w:rsid w:val="00E913CA"/>
    <w:rsid w:val="00E9149F"/>
    <w:rsid w:val="00E91629"/>
    <w:rsid w:val="00E92ABA"/>
    <w:rsid w:val="00E92F12"/>
    <w:rsid w:val="00E95408"/>
    <w:rsid w:val="00E95629"/>
    <w:rsid w:val="00E957BB"/>
    <w:rsid w:val="00E95A81"/>
    <w:rsid w:val="00E96905"/>
    <w:rsid w:val="00E96CE7"/>
    <w:rsid w:val="00E96FE9"/>
    <w:rsid w:val="00E97F82"/>
    <w:rsid w:val="00E97FFC"/>
    <w:rsid w:val="00EA04C9"/>
    <w:rsid w:val="00EA096B"/>
    <w:rsid w:val="00EA0CBA"/>
    <w:rsid w:val="00EA0CDC"/>
    <w:rsid w:val="00EA1F9B"/>
    <w:rsid w:val="00EA487F"/>
    <w:rsid w:val="00EA4DD5"/>
    <w:rsid w:val="00EA501B"/>
    <w:rsid w:val="00EA54AC"/>
    <w:rsid w:val="00EB281A"/>
    <w:rsid w:val="00EB324C"/>
    <w:rsid w:val="00EB33C3"/>
    <w:rsid w:val="00EB3B46"/>
    <w:rsid w:val="00EB4794"/>
    <w:rsid w:val="00EB657D"/>
    <w:rsid w:val="00EB72B7"/>
    <w:rsid w:val="00EB7FCB"/>
    <w:rsid w:val="00EC0D15"/>
    <w:rsid w:val="00EC43EF"/>
    <w:rsid w:val="00EC57EB"/>
    <w:rsid w:val="00EC5E6B"/>
    <w:rsid w:val="00EC6932"/>
    <w:rsid w:val="00EC7D58"/>
    <w:rsid w:val="00ED00FD"/>
    <w:rsid w:val="00ED0543"/>
    <w:rsid w:val="00ED1D0D"/>
    <w:rsid w:val="00ED2C8F"/>
    <w:rsid w:val="00ED32FD"/>
    <w:rsid w:val="00ED3E7E"/>
    <w:rsid w:val="00ED4F2A"/>
    <w:rsid w:val="00ED6705"/>
    <w:rsid w:val="00ED6962"/>
    <w:rsid w:val="00ED7EF7"/>
    <w:rsid w:val="00EE0337"/>
    <w:rsid w:val="00EE0A91"/>
    <w:rsid w:val="00EE0DC3"/>
    <w:rsid w:val="00EE1421"/>
    <w:rsid w:val="00EE2E36"/>
    <w:rsid w:val="00EE3662"/>
    <w:rsid w:val="00EE3AB7"/>
    <w:rsid w:val="00EE4826"/>
    <w:rsid w:val="00EE7A95"/>
    <w:rsid w:val="00EE7D7C"/>
    <w:rsid w:val="00EF0244"/>
    <w:rsid w:val="00EF0B55"/>
    <w:rsid w:val="00EF0CE1"/>
    <w:rsid w:val="00EF191F"/>
    <w:rsid w:val="00EF1B46"/>
    <w:rsid w:val="00EF2A54"/>
    <w:rsid w:val="00EF3E07"/>
    <w:rsid w:val="00EF4191"/>
    <w:rsid w:val="00EF48F5"/>
    <w:rsid w:val="00EF4F39"/>
    <w:rsid w:val="00EF51B4"/>
    <w:rsid w:val="00EF5763"/>
    <w:rsid w:val="00EF6264"/>
    <w:rsid w:val="00F00F7B"/>
    <w:rsid w:val="00F01834"/>
    <w:rsid w:val="00F01F20"/>
    <w:rsid w:val="00F03B85"/>
    <w:rsid w:val="00F03C02"/>
    <w:rsid w:val="00F06770"/>
    <w:rsid w:val="00F07017"/>
    <w:rsid w:val="00F0745F"/>
    <w:rsid w:val="00F10E3D"/>
    <w:rsid w:val="00F11980"/>
    <w:rsid w:val="00F125A3"/>
    <w:rsid w:val="00F12A1F"/>
    <w:rsid w:val="00F12EEC"/>
    <w:rsid w:val="00F14F6F"/>
    <w:rsid w:val="00F15085"/>
    <w:rsid w:val="00F15C6C"/>
    <w:rsid w:val="00F15EDA"/>
    <w:rsid w:val="00F21C62"/>
    <w:rsid w:val="00F24032"/>
    <w:rsid w:val="00F25D98"/>
    <w:rsid w:val="00F26548"/>
    <w:rsid w:val="00F26EE7"/>
    <w:rsid w:val="00F26FB1"/>
    <w:rsid w:val="00F27FF9"/>
    <w:rsid w:val="00F3005D"/>
    <w:rsid w:val="00F300FB"/>
    <w:rsid w:val="00F307E8"/>
    <w:rsid w:val="00F30C79"/>
    <w:rsid w:val="00F3125B"/>
    <w:rsid w:val="00F31A04"/>
    <w:rsid w:val="00F31ED5"/>
    <w:rsid w:val="00F31FE2"/>
    <w:rsid w:val="00F3242E"/>
    <w:rsid w:val="00F32A27"/>
    <w:rsid w:val="00F32F47"/>
    <w:rsid w:val="00F33B3B"/>
    <w:rsid w:val="00F360CA"/>
    <w:rsid w:val="00F36117"/>
    <w:rsid w:val="00F3640C"/>
    <w:rsid w:val="00F36892"/>
    <w:rsid w:val="00F37198"/>
    <w:rsid w:val="00F37441"/>
    <w:rsid w:val="00F40380"/>
    <w:rsid w:val="00F404FC"/>
    <w:rsid w:val="00F40DA1"/>
    <w:rsid w:val="00F411B7"/>
    <w:rsid w:val="00F4209E"/>
    <w:rsid w:val="00F42304"/>
    <w:rsid w:val="00F427CE"/>
    <w:rsid w:val="00F45576"/>
    <w:rsid w:val="00F45B80"/>
    <w:rsid w:val="00F46B91"/>
    <w:rsid w:val="00F47C03"/>
    <w:rsid w:val="00F509AA"/>
    <w:rsid w:val="00F51ED5"/>
    <w:rsid w:val="00F53426"/>
    <w:rsid w:val="00F53C3A"/>
    <w:rsid w:val="00F53C94"/>
    <w:rsid w:val="00F53D2A"/>
    <w:rsid w:val="00F5444F"/>
    <w:rsid w:val="00F5456A"/>
    <w:rsid w:val="00F5519F"/>
    <w:rsid w:val="00F56DED"/>
    <w:rsid w:val="00F57F30"/>
    <w:rsid w:val="00F609E4"/>
    <w:rsid w:val="00F60F6B"/>
    <w:rsid w:val="00F62D1E"/>
    <w:rsid w:val="00F62EF0"/>
    <w:rsid w:val="00F63323"/>
    <w:rsid w:val="00F63400"/>
    <w:rsid w:val="00F6574F"/>
    <w:rsid w:val="00F657DD"/>
    <w:rsid w:val="00F65CE1"/>
    <w:rsid w:val="00F66308"/>
    <w:rsid w:val="00F66503"/>
    <w:rsid w:val="00F66DE4"/>
    <w:rsid w:val="00F67C1F"/>
    <w:rsid w:val="00F67F8E"/>
    <w:rsid w:val="00F73088"/>
    <w:rsid w:val="00F7340E"/>
    <w:rsid w:val="00F74B14"/>
    <w:rsid w:val="00F74F6A"/>
    <w:rsid w:val="00F75153"/>
    <w:rsid w:val="00F752F5"/>
    <w:rsid w:val="00F7570C"/>
    <w:rsid w:val="00F762C3"/>
    <w:rsid w:val="00F77C81"/>
    <w:rsid w:val="00F77D08"/>
    <w:rsid w:val="00F77D16"/>
    <w:rsid w:val="00F811F7"/>
    <w:rsid w:val="00F82425"/>
    <w:rsid w:val="00F82B87"/>
    <w:rsid w:val="00F83A19"/>
    <w:rsid w:val="00F8479D"/>
    <w:rsid w:val="00F84B3D"/>
    <w:rsid w:val="00F8571A"/>
    <w:rsid w:val="00F87037"/>
    <w:rsid w:val="00F87054"/>
    <w:rsid w:val="00F87DCA"/>
    <w:rsid w:val="00F90B03"/>
    <w:rsid w:val="00F90D48"/>
    <w:rsid w:val="00F9101C"/>
    <w:rsid w:val="00F91DEA"/>
    <w:rsid w:val="00F93739"/>
    <w:rsid w:val="00F94D00"/>
    <w:rsid w:val="00F952C5"/>
    <w:rsid w:val="00F959AB"/>
    <w:rsid w:val="00F96504"/>
    <w:rsid w:val="00F96630"/>
    <w:rsid w:val="00F97174"/>
    <w:rsid w:val="00F97A43"/>
    <w:rsid w:val="00FA05FE"/>
    <w:rsid w:val="00FA0886"/>
    <w:rsid w:val="00FA1C7E"/>
    <w:rsid w:val="00FA3BC3"/>
    <w:rsid w:val="00FA4492"/>
    <w:rsid w:val="00FA48EC"/>
    <w:rsid w:val="00FA4BD3"/>
    <w:rsid w:val="00FA5259"/>
    <w:rsid w:val="00FA62EF"/>
    <w:rsid w:val="00FA67D1"/>
    <w:rsid w:val="00FA73C2"/>
    <w:rsid w:val="00FB11B1"/>
    <w:rsid w:val="00FB1C56"/>
    <w:rsid w:val="00FB22B2"/>
    <w:rsid w:val="00FB2585"/>
    <w:rsid w:val="00FB293D"/>
    <w:rsid w:val="00FB3040"/>
    <w:rsid w:val="00FB3C7B"/>
    <w:rsid w:val="00FB6386"/>
    <w:rsid w:val="00FB7A92"/>
    <w:rsid w:val="00FC0A33"/>
    <w:rsid w:val="00FC0CB1"/>
    <w:rsid w:val="00FC20B1"/>
    <w:rsid w:val="00FC2230"/>
    <w:rsid w:val="00FC3494"/>
    <w:rsid w:val="00FC3798"/>
    <w:rsid w:val="00FC3861"/>
    <w:rsid w:val="00FC39BA"/>
    <w:rsid w:val="00FC3A0A"/>
    <w:rsid w:val="00FC70DF"/>
    <w:rsid w:val="00FC75EB"/>
    <w:rsid w:val="00FC784F"/>
    <w:rsid w:val="00FC7CBB"/>
    <w:rsid w:val="00FD03EA"/>
    <w:rsid w:val="00FD092B"/>
    <w:rsid w:val="00FD277E"/>
    <w:rsid w:val="00FD3A57"/>
    <w:rsid w:val="00FD50CC"/>
    <w:rsid w:val="00FD6066"/>
    <w:rsid w:val="00FE0CC6"/>
    <w:rsid w:val="00FE1435"/>
    <w:rsid w:val="00FE298A"/>
    <w:rsid w:val="00FE4295"/>
    <w:rsid w:val="00FE5B9D"/>
    <w:rsid w:val="00FE71DA"/>
    <w:rsid w:val="00FE79AD"/>
    <w:rsid w:val="00FE7CBB"/>
    <w:rsid w:val="00FF3135"/>
    <w:rsid w:val="00FF41E7"/>
    <w:rsid w:val="00FF4A85"/>
    <w:rsid w:val="00FF5E71"/>
    <w:rsid w:val="00FF674F"/>
    <w:rsid w:val="00FF7233"/>
    <w:rsid w:val="00FF79A6"/>
    <w:rsid w:val="03BB7B77"/>
    <w:rsid w:val="0AFD0A20"/>
    <w:rsid w:val="0B6B51B6"/>
    <w:rsid w:val="0C6CE9DD"/>
    <w:rsid w:val="1D749010"/>
    <w:rsid w:val="23559BE5"/>
    <w:rsid w:val="3127107D"/>
    <w:rsid w:val="34206519"/>
    <w:rsid w:val="39BCF3C2"/>
    <w:rsid w:val="4B681E9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8ACFAD3"/>
  <w15:docId w15:val="{41E5B714-FD20-466D-9B61-4D1295105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qFormat/>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qFormat/>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uiPriority w:val="99"/>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uiPriority w:val="99"/>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unhideWhenUsed/>
    <w:qFormat/>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character" w:styleId="Emphasis">
    <w:name w:val="Emphasis"/>
    <w:uiPriority w:val="20"/>
    <w:qFormat/>
    <w:rsid w:val="00C956EB"/>
    <w:rPr>
      <w:i/>
      <w:iCs/>
    </w:rPr>
  </w:style>
  <w:style w:type="paragraph" w:customStyle="1" w:styleId="maintext">
    <w:name w:val="main text"/>
    <w:basedOn w:val="Normal"/>
    <w:link w:val="maintextChar"/>
    <w:qFormat/>
    <w:rsid w:val="00E96905"/>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sid w:val="00E96905"/>
    <w:rPr>
      <w:rFonts w:ascii="Calibri" w:eastAsia="Malgun Gothic" w:hAnsi="Calibri" w:cs="Batang"/>
      <w:lang w:val="en-GB" w:eastAsia="ko-KR"/>
    </w:rPr>
  </w:style>
  <w:style w:type="paragraph" w:customStyle="1" w:styleId="LGTdoc">
    <w:name w:val="LGTdoc_본문"/>
    <w:basedOn w:val="Normal"/>
    <w:link w:val="LGTdocChar"/>
    <w:qFormat/>
    <w:rsid w:val="00B551B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551B5"/>
    <w:rPr>
      <w:rFonts w:ascii="Times New Roman" w:eastAsia="Batang" w:hAnsi="Times New Roman"/>
      <w:kern w:val="2"/>
      <w:sz w:val="22"/>
      <w:szCs w:val="24"/>
      <w:lang w:val="en-GB" w:eastAsia="ko-KR"/>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A00D2"/>
    <w:rPr>
      <w:rFonts w:ascii="Arial" w:hAnsi="Arial"/>
      <w:b/>
      <w:noProof/>
      <w:sz w:val="18"/>
      <w:lang w:val="en-GB" w:eastAsia="en-US"/>
    </w:rPr>
  </w:style>
  <w:style w:type="character" w:customStyle="1" w:styleId="0MaintextChar">
    <w:name w:val="0 Main text Char"/>
    <w:basedOn w:val="DefaultParagraphFont"/>
    <w:link w:val="0Maintext"/>
    <w:qFormat/>
    <w:locked/>
    <w:rsid w:val="00397A98"/>
    <w:rPr>
      <w:rFonts w:ascii="Times New Roman" w:eastAsia="Malgun Gothic" w:hAnsi="Times New Roman" w:cs="Batang"/>
      <w:lang w:val="en-GB" w:eastAsia="en-US"/>
    </w:rPr>
  </w:style>
  <w:style w:type="paragraph" w:customStyle="1" w:styleId="0Maintext">
    <w:name w:val="0 Main text"/>
    <w:basedOn w:val="Normal"/>
    <w:link w:val="0MaintextChar"/>
    <w:qFormat/>
    <w:rsid w:val="00397A98"/>
    <w:pPr>
      <w:spacing w:after="120"/>
      <w:jc w:val="both"/>
    </w:pPr>
    <w:rPr>
      <w:rFonts w:eastAsia="Malgun Gothic" w:cs="Batang"/>
    </w:rPr>
  </w:style>
  <w:style w:type="table" w:customStyle="1" w:styleId="11">
    <w:name w:val="网格表 1 浅色1"/>
    <w:basedOn w:val="TableNormal"/>
    <w:uiPriority w:val="46"/>
    <w:rsid w:val="00397A98"/>
    <w:rPr>
      <w:rFonts w:asciiTheme="minorHAnsi" w:eastAsiaTheme="minorEastAsia" w:hAnsiTheme="minorHAnsi" w:cstheme="minorBidi"/>
      <w:sz w:val="22"/>
      <w:szCs w:val="22"/>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1">
    <w:name w:val="01"/>
    <w:basedOn w:val="Normal"/>
    <w:link w:val="01Char"/>
    <w:qFormat/>
    <w:rsid w:val="007C26F9"/>
    <w:pPr>
      <w:keepNext/>
      <w:tabs>
        <w:tab w:val="num" w:pos="567"/>
      </w:tabs>
      <w:spacing w:before="240" w:after="60"/>
      <w:ind w:left="562" w:hanging="562"/>
      <w:outlineLvl w:val="0"/>
    </w:pPr>
    <w:rPr>
      <w:rFonts w:ascii="Arial" w:eastAsia="MS Mincho" w:hAnsi="Arial" w:cs="Arial"/>
      <w:bCs/>
      <w:kern w:val="32"/>
      <w:sz w:val="28"/>
      <w:szCs w:val="32"/>
      <w:lang w:val="en-US"/>
    </w:rPr>
  </w:style>
  <w:style w:type="character" w:customStyle="1" w:styleId="01Char">
    <w:name w:val="01 Char"/>
    <w:link w:val="01"/>
    <w:qFormat/>
    <w:rsid w:val="007C26F9"/>
    <w:rPr>
      <w:rFonts w:ascii="Arial" w:eastAsia="MS Mincho" w:hAnsi="Arial" w:cs="Arial"/>
      <w:bCs/>
      <w:kern w:val="32"/>
      <w:sz w:val="28"/>
      <w:szCs w:val="32"/>
      <w:lang w:val="en-US" w:eastAsia="en-US"/>
    </w:rPr>
  </w:style>
  <w:style w:type="character" w:customStyle="1" w:styleId="00TextChar">
    <w:name w:val="00_Text Char"/>
    <w:basedOn w:val="DefaultParagraphFont"/>
    <w:link w:val="00Text"/>
    <w:qFormat/>
    <w:locked/>
    <w:rsid w:val="00A12D28"/>
    <w:rPr>
      <w:rFonts w:ascii="Times New Roman" w:hAnsi="Times New Roman"/>
      <w:szCs w:val="24"/>
    </w:rPr>
  </w:style>
  <w:style w:type="paragraph" w:customStyle="1" w:styleId="00Text">
    <w:name w:val="00_Text"/>
    <w:basedOn w:val="Normal"/>
    <w:link w:val="00TextChar"/>
    <w:qFormat/>
    <w:rsid w:val="00A12D28"/>
    <w:pPr>
      <w:spacing w:before="120" w:after="120" w:line="264" w:lineRule="auto"/>
      <w:ind w:firstLine="360"/>
      <w:jc w:val="both"/>
    </w:pPr>
    <w:rPr>
      <w:szCs w:val="24"/>
      <w:lang w:val="fr-FR" w:eastAsia="fr-FR"/>
    </w:rPr>
  </w:style>
  <w:style w:type="numbering" w:customStyle="1" w:styleId="NoList1">
    <w:name w:val="No List1"/>
    <w:next w:val="NoList"/>
    <w:uiPriority w:val="99"/>
    <w:semiHidden/>
    <w:unhideWhenUsed/>
    <w:rsid w:val="00E704DB"/>
  </w:style>
  <w:style w:type="table" w:customStyle="1" w:styleId="TableGrid1">
    <w:name w:val="Table Grid1"/>
    <w:basedOn w:val="TableNormal"/>
    <w:next w:val="TableGrid"/>
    <w:qFormat/>
    <w:rsid w:val="00E704DB"/>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704DB"/>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sid w:val="00E704DB"/>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1,R2 Char,E2 Char"/>
    <w:basedOn w:val="DefaultParagraphFont"/>
    <w:link w:val="Heading2"/>
    <w:qFormat/>
    <w:rsid w:val="00E704DB"/>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E704DB"/>
    <w:rPr>
      <w:rFonts w:ascii="Arial" w:hAnsi="Arial"/>
      <w:sz w:val="28"/>
      <w:lang w:val="en-GB" w:eastAsia="en-US"/>
    </w:rPr>
  </w:style>
  <w:style w:type="paragraph" w:customStyle="1" w:styleId="bullet1">
    <w:name w:val="bullet1"/>
    <w:basedOn w:val="Normal"/>
    <w:link w:val="bullet1Char"/>
    <w:qFormat/>
    <w:rsid w:val="00E704DB"/>
    <w:pPr>
      <w:numPr>
        <w:numId w:val="2"/>
      </w:numPr>
      <w:spacing w:after="0"/>
    </w:pPr>
    <w:rPr>
      <w:rFonts w:ascii="Calibri" w:hAnsi="Calibri"/>
      <w:kern w:val="2"/>
      <w:sz w:val="24"/>
      <w:szCs w:val="24"/>
      <w:lang w:eastAsia="zh-CN"/>
    </w:rPr>
  </w:style>
  <w:style w:type="paragraph" w:customStyle="1" w:styleId="bullet2">
    <w:name w:val="bullet2"/>
    <w:basedOn w:val="Normal"/>
    <w:link w:val="bullet2Char"/>
    <w:qFormat/>
    <w:rsid w:val="00E704DB"/>
    <w:pPr>
      <w:numPr>
        <w:ilvl w:val="1"/>
        <w:numId w:val="2"/>
      </w:numPr>
      <w:spacing w:after="0"/>
    </w:pPr>
    <w:rPr>
      <w:rFonts w:ascii="Times" w:hAnsi="Times"/>
      <w:kern w:val="2"/>
      <w:sz w:val="24"/>
      <w:szCs w:val="24"/>
      <w:lang w:eastAsia="zh-CN"/>
    </w:rPr>
  </w:style>
  <w:style w:type="character" w:customStyle="1" w:styleId="bullet1Char">
    <w:name w:val="bullet1 Char"/>
    <w:link w:val="bullet1"/>
    <w:qFormat/>
    <w:rsid w:val="00E704DB"/>
    <w:rPr>
      <w:rFonts w:ascii="Calibri" w:hAnsi="Calibri"/>
      <w:kern w:val="2"/>
      <w:sz w:val="24"/>
      <w:szCs w:val="24"/>
      <w:lang w:val="en-GB" w:eastAsia="zh-CN"/>
    </w:rPr>
  </w:style>
  <w:style w:type="paragraph" w:customStyle="1" w:styleId="bullet3">
    <w:name w:val="bullet3"/>
    <w:basedOn w:val="Normal"/>
    <w:link w:val="bullet3Char"/>
    <w:qFormat/>
    <w:rsid w:val="00E704DB"/>
    <w:pPr>
      <w:numPr>
        <w:ilvl w:val="2"/>
        <w:numId w:val="2"/>
      </w:numPr>
      <w:tabs>
        <w:tab w:val="left" w:pos="2160"/>
      </w:tabs>
      <w:spacing w:after="0"/>
    </w:pPr>
    <w:rPr>
      <w:rFonts w:ascii="Times" w:eastAsia="Batang" w:hAnsi="Times"/>
      <w:szCs w:val="24"/>
    </w:rPr>
  </w:style>
  <w:style w:type="paragraph" w:customStyle="1" w:styleId="bullet4">
    <w:name w:val="bullet4"/>
    <w:basedOn w:val="Normal"/>
    <w:qFormat/>
    <w:rsid w:val="00E704DB"/>
    <w:pPr>
      <w:numPr>
        <w:ilvl w:val="3"/>
        <w:numId w:val="2"/>
      </w:numPr>
      <w:tabs>
        <w:tab w:val="left" w:pos="2880"/>
      </w:tabs>
      <w:spacing w:after="0"/>
    </w:pPr>
    <w:rPr>
      <w:rFonts w:ascii="Times" w:eastAsia="Batang" w:hAnsi="Times"/>
      <w:szCs w:val="24"/>
    </w:rPr>
  </w:style>
  <w:style w:type="paragraph" w:customStyle="1" w:styleId="02">
    <w:name w:val="02"/>
    <w:basedOn w:val="Normal"/>
    <w:link w:val="02Char"/>
    <w:qFormat/>
    <w:rsid w:val="00E704DB"/>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sid w:val="00E704DB"/>
    <w:rPr>
      <w:rFonts w:ascii="Arial" w:eastAsia="MS Mincho" w:hAnsi="Arial" w:cs="Arial"/>
      <w:bCs/>
      <w:iCs/>
      <w:sz w:val="22"/>
      <w:szCs w:val="28"/>
      <w:lang w:val="en-US" w:eastAsia="zh-CN"/>
    </w:rPr>
  </w:style>
  <w:style w:type="paragraph" w:customStyle="1" w:styleId="04Proposal1">
    <w:name w:val="04_Proposal1"/>
    <w:basedOn w:val="Normal"/>
    <w:link w:val="04Proposal1Char"/>
    <w:qFormat/>
    <w:rsid w:val="00E704DB"/>
    <w:pPr>
      <w:spacing w:after="0"/>
      <w:jc w:val="both"/>
    </w:pPr>
    <w:rPr>
      <w:bCs/>
      <w:i/>
      <w:iCs/>
      <w:szCs w:val="24"/>
      <w:lang w:val="en-US" w:eastAsia="zh-CN"/>
    </w:rPr>
  </w:style>
  <w:style w:type="character" w:customStyle="1" w:styleId="04Proposal1Char">
    <w:name w:val="04_Proposal1 Char"/>
    <w:link w:val="04Proposal1"/>
    <w:qFormat/>
    <w:rsid w:val="00E704DB"/>
    <w:rPr>
      <w:rFonts w:ascii="Times New Roman" w:hAnsi="Times New Roman"/>
      <w:bCs/>
      <w:i/>
      <w:iCs/>
      <w:szCs w:val="24"/>
      <w:lang w:val="en-US" w:eastAsia="zh-CN"/>
    </w:rPr>
  </w:style>
  <w:style w:type="paragraph" w:customStyle="1" w:styleId="03Proposal">
    <w:name w:val="03_Proposal"/>
    <w:basedOn w:val="04Proposal1"/>
    <w:link w:val="03ProposalChar"/>
    <w:qFormat/>
    <w:rsid w:val="00E704DB"/>
    <w:pPr>
      <w:spacing w:after="120"/>
    </w:pPr>
    <w:rPr>
      <w:b/>
      <w:i w:val="0"/>
      <w:iCs w:val="0"/>
    </w:rPr>
  </w:style>
  <w:style w:type="paragraph" w:customStyle="1" w:styleId="05reference">
    <w:name w:val="05_reference"/>
    <w:basedOn w:val="Normal"/>
    <w:link w:val="05referenceChar"/>
    <w:qFormat/>
    <w:rsid w:val="00E704DB"/>
    <w:pPr>
      <w:numPr>
        <w:numId w:val="3"/>
      </w:numPr>
      <w:spacing w:after="0" w:line="288" w:lineRule="auto"/>
      <w:ind w:left="562" w:hanging="562"/>
      <w:jc w:val="both"/>
    </w:pPr>
    <w:rPr>
      <w:rFonts w:eastAsia="Times New Roman"/>
      <w:szCs w:val="24"/>
      <w:lang w:val="en-US"/>
    </w:rPr>
  </w:style>
  <w:style w:type="character" w:customStyle="1" w:styleId="03ProposalChar">
    <w:name w:val="03_Proposal Char"/>
    <w:link w:val="03Proposal"/>
    <w:qFormat/>
    <w:rsid w:val="00E704DB"/>
    <w:rPr>
      <w:rFonts w:ascii="Times New Roman" w:hAnsi="Times New Roman"/>
      <w:b/>
      <w:bCs/>
      <w:szCs w:val="24"/>
      <w:lang w:val="en-US" w:eastAsia="zh-CN"/>
    </w:rPr>
  </w:style>
  <w:style w:type="paragraph" w:customStyle="1" w:styleId="3GPPAgreements">
    <w:name w:val="3GPP Agreements"/>
    <w:basedOn w:val="Normal"/>
    <w:link w:val="3GPPAgreementsChar"/>
    <w:qFormat/>
    <w:rsid w:val="00E704DB"/>
    <w:pPr>
      <w:numPr>
        <w:numId w:val="4"/>
      </w:numPr>
      <w:overflowPunct w:val="0"/>
      <w:autoSpaceDE w:val="0"/>
      <w:autoSpaceDN w:val="0"/>
      <w:adjustRightInd w:val="0"/>
      <w:spacing w:before="60" w:after="60"/>
      <w:jc w:val="both"/>
      <w:textAlignment w:val="baseline"/>
    </w:pPr>
    <w:rPr>
      <w:sz w:val="22"/>
      <w:lang w:val="en-US" w:eastAsia="zh-CN"/>
    </w:rPr>
  </w:style>
  <w:style w:type="character" w:customStyle="1" w:styleId="05referenceChar">
    <w:name w:val="05_reference Char"/>
    <w:link w:val="05reference"/>
    <w:qFormat/>
    <w:rsid w:val="00E704DB"/>
    <w:rPr>
      <w:rFonts w:ascii="Times New Roman" w:eastAsia="Times New Roman" w:hAnsi="Times New Roman"/>
      <w:szCs w:val="24"/>
      <w:lang w:val="en-US" w:eastAsia="en-US"/>
    </w:rPr>
  </w:style>
  <w:style w:type="character" w:customStyle="1" w:styleId="BalloonTextChar">
    <w:name w:val="Balloon Text Char"/>
    <w:basedOn w:val="DefaultParagraphFont"/>
    <w:link w:val="BalloonText"/>
    <w:uiPriority w:val="99"/>
    <w:rsid w:val="00E704DB"/>
    <w:rPr>
      <w:rFonts w:ascii="Tahoma" w:hAnsi="Tahoma" w:cs="Tahoma"/>
      <w:sz w:val="16"/>
      <w:szCs w:val="16"/>
      <w:lang w:val="en-GB" w:eastAsia="en-US"/>
    </w:rPr>
  </w:style>
  <w:style w:type="paragraph" w:customStyle="1" w:styleId="000proposal">
    <w:name w:val="000_proposal"/>
    <w:basedOn w:val="00Text"/>
    <w:link w:val="000proposalChar"/>
    <w:qFormat/>
    <w:rsid w:val="00E704DB"/>
    <w:rPr>
      <w:b/>
      <w:bCs/>
      <w:i/>
      <w:iCs/>
      <w:lang w:val="en-US" w:eastAsia="zh-CN"/>
    </w:rPr>
  </w:style>
  <w:style w:type="character" w:customStyle="1" w:styleId="000proposalChar">
    <w:name w:val="000_proposal Char"/>
    <w:basedOn w:val="00TextChar"/>
    <w:link w:val="000proposal"/>
    <w:qFormat/>
    <w:rsid w:val="00E704DB"/>
    <w:rPr>
      <w:rFonts w:ascii="Times New Roman" w:hAnsi="Times New Roman"/>
      <w:b/>
      <w:bCs/>
      <w:i/>
      <w:iCs/>
      <w:szCs w:val="24"/>
      <w:lang w:val="en-US" w:eastAsia="zh-CN"/>
    </w:rPr>
  </w:style>
  <w:style w:type="character" w:customStyle="1" w:styleId="FooterChar">
    <w:name w:val="Footer Char"/>
    <w:basedOn w:val="DefaultParagraphFont"/>
    <w:link w:val="Footer"/>
    <w:uiPriority w:val="99"/>
    <w:qFormat/>
    <w:rsid w:val="00E704DB"/>
    <w:rPr>
      <w:rFonts w:ascii="Arial" w:hAnsi="Arial"/>
      <w:b/>
      <w:i/>
      <w:noProof/>
      <w:sz w:val="18"/>
      <w:lang w:val="en-GB" w:eastAsia="en-US"/>
    </w:rPr>
  </w:style>
  <w:style w:type="character" w:customStyle="1" w:styleId="CommentSubjectChar">
    <w:name w:val="Comment Subject Char"/>
    <w:basedOn w:val="CommentTextChar"/>
    <w:link w:val="CommentSubject"/>
    <w:uiPriority w:val="99"/>
    <w:qFormat/>
    <w:rsid w:val="00E704DB"/>
    <w:rPr>
      <w:rFonts w:ascii="Times New Roman" w:hAnsi="Times New Roman"/>
      <w:b/>
      <w:bCs/>
      <w:lang w:val="en-GB" w:eastAsia="en-US"/>
    </w:rPr>
  </w:style>
  <w:style w:type="paragraph" w:customStyle="1" w:styleId="3GPPText">
    <w:name w:val="3GPP Text"/>
    <w:basedOn w:val="Normal"/>
    <w:link w:val="3GPPTextChar"/>
    <w:qFormat/>
    <w:rsid w:val="00E704DB"/>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E704DB"/>
    <w:rPr>
      <w:rFonts w:ascii="Times New Roman" w:hAnsi="Times New Roman"/>
      <w:sz w:val="22"/>
      <w:lang w:val="en-US" w:eastAsia="en-US"/>
    </w:rPr>
  </w:style>
  <w:style w:type="table" w:customStyle="1" w:styleId="111">
    <w:name w:val="网格表 1 浅色11"/>
    <w:basedOn w:val="TableNormal"/>
    <w:uiPriority w:val="46"/>
    <w:qFormat/>
    <w:rsid w:val="00E704DB"/>
    <w:rPr>
      <w:rFonts w:ascii="Calibri" w:eastAsia="DengXian" w:hAnsi="Calibri" w:cs="Arial"/>
      <w:lang w:val="en-US"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figure">
    <w:name w:val="figure"/>
    <w:basedOn w:val="Normal"/>
    <w:qFormat/>
    <w:rsid w:val="00E704DB"/>
    <w:pPr>
      <w:keepNext/>
      <w:autoSpaceDE w:val="0"/>
      <w:autoSpaceDN w:val="0"/>
      <w:adjustRightInd w:val="0"/>
      <w:snapToGrid w:val="0"/>
      <w:spacing w:after="120"/>
      <w:jc w:val="center"/>
    </w:pPr>
    <w:rPr>
      <w:rFonts w:eastAsia="DengXian"/>
      <w:sz w:val="22"/>
      <w:szCs w:val="22"/>
      <w:lang w:val="en-US"/>
    </w:rPr>
  </w:style>
  <w:style w:type="paragraph" w:customStyle="1" w:styleId="TdocHeading1">
    <w:name w:val="Tdoc_Heading_1"/>
    <w:basedOn w:val="Heading1"/>
    <w:next w:val="Normal"/>
    <w:qFormat/>
    <w:rsid w:val="00E704DB"/>
    <w:pPr>
      <w:keepLines w:val="0"/>
      <w:numPr>
        <w:numId w:val="5"/>
      </w:numPr>
      <w:pBdr>
        <w:top w:val="none" w:sz="0" w:space="0" w:color="auto"/>
      </w:pBdr>
      <w:tabs>
        <w:tab w:val="left" w:pos="360"/>
        <w:tab w:val="left" w:pos="567"/>
      </w:tabs>
      <w:overflowPunct w:val="0"/>
      <w:autoSpaceDE w:val="0"/>
      <w:autoSpaceDN w:val="0"/>
      <w:adjustRightInd w:val="0"/>
      <w:spacing w:after="0"/>
      <w:ind w:left="0" w:firstLine="0"/>
      <w:textAlignment w:val="baseline"/>
    </w:pPr>
    <w:rPr>
      <w:rFonts w:eastAsia="Times New Roman"/>
      <w:b/>
      <w:kern w:val="28"/>
      <w:sz w:val="24"/>
      <w:lang w:val="en-US" w:eastAsia="en-GB"/>
    </w:rPr>
  </w:style>
  <w:style w:type="paragraph" w:customStyle="1" w:styleId="textintend1">
    <w:name w:val="text intend 1"/>
    <w:basedOn w:val="Normal"/>
    <w:qFormat/>
    <w:rsid w:val="00E704DB"/>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customStyle="1" w:styleId="bullet0">
    <w:name w:val="bullet"/>
    <w:basedOn w:val="Normal"/>
    <w:link w:val="bulletChar"/>
    <w:qFormat/>
    <w:rsid w:val="00E704DB"/>
    <w:pPr>
      <w:numPr>
        <w:numId w:val="7"/>
      </w:numPr>
      <w:spacing w:after="120"/>
      <w:jc w:val="both"/>
    </w:pPr>
    <w:rPr>
      <w:szCs w:val="24"/>
      <w:lang w:val="en-US" w:eastAsia="zh-CN"/>
    </w:rPr>
  </w:style>
  <w:style w:type="character" w:customStyle="1" w:styleId="bulletChar">
    <w:name w:val="bullet Char"/>
    <w:link w:val="bullet0"/>
    <w:qFormat/>
    <w:rsid w:val="00E704DB"/>
    <w:rPr>
      <w:rFonts w:ascii="Times New Roman" w:hAnsi="Times New Roman"/>
      <w:szCs w:val="24"/>
      <w:lang w:val="en-US" w:eastAsia="zh-CN"/>
    </w:rPr>
  </w:style>
  <w:style w:type="character" w:customStyle="1" w:styleId="Heading5Char">
    <w:name w:val="Heading 5 Char"/>
    <w:aliases w:val="h5 Char,Heading5 Char,H5 Char"/>
    <w:basedOn w:val="DefaultParagraphFont"/>
    <w:link w:val="Heading5"/>
    <w:qFormat/>
    <w:rsid w:val="00E704DB"/>
    <w:rPr>
      <w:rFonts w:ascii="Arial" w:hAnsi="Arial"/>
      <w:sz w:val="22"/>
      <w:lang w:val="en-GB" w:eastAsia="en-US"/>
    </w:rPr>
  </w:style>
  <w:style w:type="paragraph" w:customStyle="1" w:styleId="Observation">
    <w:name w:val="Observation"/>
    <w:basedOn w:val="Normal"/>
    <w:qFormat/>
    <w:rsid w:val="00E704DB"/>
    <w:pPr>
      <w:numPr>
        <w:numId w:val="8"/>
      </w:numPr>
      <w:tabs>
        <w:tab w:val="left" w:pos="720"/>
        <w:tab w:val="left" w:pos="1701"/>
      </w:tabs>
      <w:spacing w:after="120" w:line="259" w:lineRule="auto"/>
      <w:ind w:left="1701" w:hanging="1701"/>
      <w:jc w:val="both"/>
    </w:pPr>
    <w:rPr>
      <w:rFonts w:ascii="Arial" w:eastAsia="DengXian" w:hAnsi="Arial" w:cs="Arial"/>
      <w:b/>
      <w:bCs/>
      <w:sz w:val="22"/>
      <w:szCs w:val="22"/>
      <w:lang w:val="en-US" w:eastAsia="ja-JP"/>
    </w:rPr>
  </w:style>
  <w:style w:type="character" w:customStyle="1" w:styleId="apple-converted-space">
    <w:name w:val="apple-converted-space"/>
    <w:basedOn w:val="DefaultParagraphFont"/>
    <w:qFormat/>
    <w:rsid w:val="00FC3798"/>
  </w:style>
  <w:style w:type="paragraph" w:customStyle="1" w:styleId="03proposal0">
    <w:name w:val="03proposal"/>
    <w:basedOn w:val="Normal"/>
    <w:rsid w:val="00FC3798"/>
    <w:pPr>
      <w:spacing w:after="0"/>
    </w:pPr>
    <w:rPr>
      <w:rFonts w:ascii="SimSun" w:hAnsi="SimSun" w:cs="SimSun"/>
      <w:sz w:val="24"/>
      <w:szCs w:val="24"/>
      <w:lang w:val="en-US" w:eastAsia="zh-CN"/>
    </w:rPr>
  </w:style>
  <w:style w:type="paragraph" w:customStyle="1" w:styleId="x00text">
    <w:name w:val="x_00text"/>
    <w:basedOn w:val="Normal"/>
    <w:rsid w:val="002D23FA"/>
    <w:pPr>
      <w:spacing w:before="100" w:beforeAutospacing="1" w:after="100" w:afterAutospacing="1"/>
    </w:pPr>
    <w:rPr>
      <w:rFonts w:ascii="SimSun" w:hAnsi="SimSun" w:cs="Calibri"/>
      <w:sz w:val="24"/>
      <w:szCs w:val="24"/>
      <w:lang w:val="en-US"/>
    </w:rPr>
  </w:style>
  <w:style w:type="paragraph" w:customStyle="1" w:styleId="xmsonormal">
    <w:name w:val="x_msonormal"/>
    <w:basedOn w:val="Normal"/>
    <w:rsid w:val="00F63400"/>
    <w:pPr>
      <w:spacing w:before="100" w:beforeAutospacing="1" w:after="100" w:afterAutospacing="1"/>
    </w:pPr>
    <w:rPr>
      <w:rFonts w:ascii="Gulim" w:eastAsia="Gulim" w:hAnsi="Gulim" w:cs="Calibri"/>
      <w:sz w:val="24"/>
      <w:szCs w:val="24"/>
      <w:lang w:val="en-US"/>
    </w:rPr>
  </w:style>
  <w:style w:type="paragraph" w:customStyle="1" w:styleId="xmsolistparagraph">
    <w:name w:val="x_msolistparagraph"/>
    <w:basedOn w:val="Normal"/>
    <w:rsid w:val="00F63400"/>
    <w:pPr>
      <w:spacing w:before="100" w:beforeAutospacing="1" w:after="100" w:afterAutospacing="1"/>
    </w:pPr>
    <w:rPr>
      <w:rFonts w:ascii="Gulim" w:eastAsia="Gulim" w:hAnsi="Gulim" w:cs="Calibri"/>
      <w:sz w:val="24"/>
      <w:szCs w:val="24"/>
      <w:lang w:val="en-US"/>
    </w:rPr>
  </w:style>
  <w:style w:type="character" w:styleId="UnresolvedMention">
    <w:name w:val="Unresolved Mention"/>
    <w:basedOn w:val="DefaultParagraphFont"/>
    <w:uiPriority w:val="99"/>
    <w:unhideWhenUsed/>
    <w:rsid w:val="00333AF4"/>
    <w:rPr>
      <w:color w:val="605E5C"/>
      <w:shd w:val="clear" w:color="auto" w:fill="E1DFDD"/>
    </w:rPr>
  </w:style>
  <w:style w:type="character" w:styleId="Mention">
    <w:name w:val="Mention"/>
    <w:basedOn w:val="DefaultParagraphFont"/>
    <w:uiPriority w:val="99"/>
    <w:unhideWhenUsed/>
    <w:rsid w:val="00333AF4"/>
    <w:rPr>
      <w:color w:val="2B579A"/>
      <w:shd w:val="clear" w:color="auto" w:fill="E1DFDD"/>
    </w:rPr>
  </w:style>
  <w:style w:type="character" w:customStyle="1" w:styleId="TALCar">
    <w:name w:val="TAL Car"/>
    <w:basedOn w:val="DefaultParagraphFont"/>
    <w:qFormat/>
    <w:locked/>
    <w:rsid w:val="00C16438"/>
    <w:rPr>
      <w:rFonts w:ascii="Arial" w:eastAsiaTheme="minorEastAsia" w:hAnsi="Arial"/>
      <w:sz w:val="18"/>
      <w:lang w:val="en-GB" w:eastAsia="en-US"/>
    </w:rPr>
  </w:style>
  <w:style w:type="paragraph" w:customStyle="1" w:styleId="TAJ">
    <w:name w:val="TAJ"/>
    <w:basedOn w:val="TH"/>
    <w:rsid w:val="00287EB0"/>
  </w:style>
  <w:style w:type="paragraph" w:customStyle="1" w:styleId="Guidance">
    <w:name w:val="Guidance"/>
    <w:basedOn w:val="Normal"/>
    <w:rsid w:val="00287EB0"/>
    <w:rPr>
      <w:i/>
      <w:color w:val="0000FF"/>
    </w:rPr>
  </w:style>
  <w:style w:type="character" w:customStyle="1" w:styleId="B2Car">
    <w:name w:val="B2 Car"/>
    <w:rsid w:val="00287EB0"/>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87EB0"/>
    <w:rPr>
      <w:rFonts w:ascii="Times New Roman" w:hAnsi="Times New Roman"/>
      <w:sz w:val="16"/>
      <w:lang w:val="en-GB" w:eastAsia="en-US"/>
    </w:rPr>
  </w:style>
  <w:style w:type="paragraph" w:styleId="IndexHeading">
    <w:name w:val="index heading"/>
    <w:basedOn w:val="Normal"/>
    <w:next w:val="Normal"/>
    <w:rsid w:val="00287E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87EB0"/>
    <w:pPr>
      <w:overflowPunct w:val="0"/>
      <w:autoSpaceDE w:val="0"/>
      <w:autoSpaceDN w:val="0"/>
      <w:adjustRightInd w:val="0"/>
      <w:ind w:left="851"/>
      <w:textAlignment w:val="baseline"/>
    </w:pPr>
    <w:rPr>
      <w:lang w:eastAsia="en-GB"/>
    </w:rPr>
  </w:style>
  <w:style w:type="paragraph" w:customStyle="1" w:styleId="INDENT2">
    <w:name w:val="INDENT2"/>
    <w:basedOn w:val="Normal"/>
    <w:rsid w:val="00287EB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87EB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87E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87EB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87E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87EB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rsid w:val="00287EB0"/>
    <w:rPr>
      <w:rFonts w:ascii="Tahoma" w:hAnsi="Tahoma" w:cs="Tahoma"/>
      <w:shd w:val="clear" w:color="auto" w:fill="000080"/>
      <w:lang w:val="en-GB" w:eastAsia="en-US"/>
    </w:rPr>
  </w:style>
  <w:style w:type="paragraph" w:styleId="PlainText">
    <w:name w:val="Plain Text"/>
    <w:basedOn w:val="Normal"/>
    <w:link w:val="PlainTextChar"/>
    <w:uiPriority w:val="99"/>
    <w:rsid w:val="00287EB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87EB0"/>
    <w:rPr>
      <w:rFonts w:ascii="Courier New" w:hAnsi="Courier New"/>
      <w:lang w:val="nb-NO" w:eastAsia="en-GB"/>
    </w:rPr>
  </w:style>
  <w:style w:type="paragraph" w:styleId="BodyText2">
    <w:name w:val="Body Text 2"/>
    <w:basedOn w:val="Normal"/>
    <w:link w:val="BodyText2Char"/>
    <w:rsid w:val="00287EB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287EB0"/>
    <w:rPr>
      <w:rFonts w:ascii="Times New Roman" w:hAnsi="Times New Roman"/>
      <w:kern w:val="2"/>
      <w:sz w:val="21"/>
      <w:lang w:val="x-none" w:eastAsia="x-none"/>
    </w:rPr>
  </w:style>
  <w:style w:type="paragraph" w:styleId="BodyTextIndent2">
    <w:name w:val="Body Text Indent 2"/>
    <w:basedOn w:val="Normal"/>
    <w:link w:val="BodyTextIndent2Char"/>
    <w:rsid w:val="00287EB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287EB0"/>
    <w:rPr>
      <w:rFonts w:ascii="Times New Roman" w:hAnsi="Times New Roman"/>
      <w:kern w:val="2"/>
      <w:lang w:val="x-none" w:eastAsia="x-none"/>
    </w:rPr>
  </w:style>
  <w:style w:type="paragraph" w:styleId="BodyTextIndent3">
    <w:name w:val="Body Text Indent 3"/>
    <w:basedOn w:val="Normal"/>
    <w:link w:val="BodyTextIndent3Char"/>
    <w:rsid w:val="00287EB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87EB0"/>
    <w:rPr>
      <w:rFonts w:ascii="Times New Roman" w:hAnsi="Times New Roman"/>
      <w:lang w:val="en-US" w:eastAsia="ja-JP"/>
    </w:rPr>
  </w:style>
  <w:style w:type="paragraph" w:customStyle="1" w:styleId="numberedlist0">
    <w:name w:val="numbered list"/>
    <w:basedOn w:val="ListBullet"/>
    <w:rsid w:val="00287E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87EB0"/>
    <w:rPr>
      <w:rFonts w:ascii="Arial" w:eastAsia="MS Mincho" w:hAnsi="Arial"/>
      <w:lang w:val="en-GB" w:eastAsia="en-US"/>
    </w:rPr>
  </w:style>
  <w:style w:type="paragraph" w:customStyle="1" w:styleId="TabList">
    <w:name w:val="TabList"/>
    <w:basedOn w:val="Normal"/>
    <w:rsid w:val="00287E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87EB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87EB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87EB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287EB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287EB0"/>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87EB0"/>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2">
    <w:name w:val="text intend 2"/>
    <w:basedOn w:val="text"/>
    <w:rsid w:val="00287E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287E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Normal"/>
    <w:rsid w:val="00287EB0"/>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styleId="Date">
    <w:name w:val="Date"/>
    <w:basedOn w:val="Normal"/>
    <w:next w:val="Normal"/>
    <w:link w:val="DateChar"/>
    <w:uiPriority w:val="99"/>
    <w:rsid w:val="00287EB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287EB0"/>
    <w:rPr>
      <w:rFonts w:ascii="Times New Roman" w:hAnsi="Times New Roman"/>
      <w:lang w:val="en-GB" w:eastAsia="en-GB"/>
    </w:rPr>
  </w:style>
  <w:style w:type="paragraph" w:customStyle="1" w:styleId="Meetingcaption">
    <w:name w:val="Meeting caption"/>
    <w:basedOn w:val="Normal"/>
    <w:rsid w:val="00287E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87EB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87EB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87EB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287EB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87EB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87EB0"/>
    <w:rPr>
      <w:i/>
      <w:color w:val="0000FF"/>
      <w:lang w:val="en-GB" w:eastAsia="ja-JP" w:bidi="ar-SA"/>
    </w:rPr>
  </w:style>
  <w:style w:type="paragraph" w:customStyle="1" w:styleId="CharCharCharChar">
    <w:name w:val="Char Char Char Char"/>
    <w:rsid w:val="00287E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87E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87EB0"/>
    <w:rPr>
      <w:rFonts w:ascii="Arial" w:hAnsi="Arial"/>
      <w:sz w:val="24"/>
      <w:lang w:val="en-GB" w:eastAsia="ja-JP" w:bidi="ar-SA"/>
    </w:rPr>
  </w:style>
  <w:style w:type="table" w:customStyle="1" w:styleId="TableGrid2">
    <w:name w:val="Table Grid2"/>
    <w:basedOn w:val="TableNormal"/>
    <w:next w:val="TableGrid"/>
    <w:uiPriority w:val="59"/>
    <w:qFormat/>
    <w:rsid w:val="00287E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87EB0"/>
    <w:pPr>
      <w:tabs>
        <w:tab w:val="num" w:pos="2560"/>
      </w:tabs>
      <w:ind w:left="2560" w:hanging="357"/>
    </w:pPr>
    <w:rPr>
      <w:lang w:val="en-AU" w:eastAsia="ko-KR"/>
    </w:rPr>
  </w:style>
  <w:style w:type="character" w:customStyle="1" w:styleId="FigureCaption1">
    <w:name w:val="Figure Caption1"/>
    <w:aliases w:val="fc Char1,Figure Caption Char Char"/>
    <w:rsid w:val="00287EB0"/>
    <w:rPr>
      <w:rFonts w:ascii="Arial" w:eastAsia="????" w:hAnsi="Arial" w:cs="Arial"/>
      <w:color w:val="0000FF"/>
      <w:kern w:val="2"/>
      <w:lang w:val="en-US" w:eastAsia="en-US" w:bidi="ar-SA"/>
    </w:rPr>
  </w:style>
  <w:style w:type="character" w:customStyle="1" w:styleId="CharChar5">
    <w:name w:val="Char Char5"/>
    <w:semiHidden/>
    <w:rsid w:val="00287EB0"/>
    <w:rPr>
      <w:rFonts w:ascii="Times New Roman" w:hAnsi="Times New Roman"/>
      <w:lang w:eastAsia="en-US"/>
    </w:rPr>
  </w:style>
  <w:style w:type="character" w:customStyle="1" w:styleId="Heading6Char">
    <w:name w:val="Heading 6 Char"/>
    <w:link w:val="Heading6"/>
    <w:uiPriority w:val="9"/>
    <w:rsid w:val="00287EB0"/>
    <w:rPr>
      <w:rFonts w:ascii="Arial" w:hAnsi="Arial"/>
      <w:lang w:val="en-GB" w:eastAsia="en-US"/>
    </w:rPr>
  </w:style>
  <w:style w:type="character" w:customStyle="1" w:styleId="Heading7Char">
    <w:name w:val="Heading 7 Char"/>
    <w:link w:val="Heading7"/>
    <w:uiPriority w:val="9"/>
    <w:rsid w:val="00287EB0"/>
    <w:rPr>
      <w:rFonts w:ascii="Arial" w:hAnsi="Arial"/>
      <w:lang w:val="en-GB" w:eastAsia="en-US"/>
    </w:rPr>
  </w:style>
  <w:style w:type="character" w:customStyle="1" w:styleId="Heading8Char">
    <w:name w:val="Heading 8 Char"/>
    <w:aliases w:val="Table Heading Char"/>
    <w:link w:val="Heading8"/>
    <w:rsid w:val="00287EB0"/>
    <w:rPr>
      <w:rFonts w:ascii="Arial" w:hAnsi="Arial"/>
      <w:sz w:val="36"/>
      <w:lang w:val="en-GB" w:eastAsia="en-US"/>
    </w:rPr>
  </w:style>
  <w:style w:type="character" w:customStyle="1" w:styleId="Heading9Char">
    <w:name w:val="Heading 9 Char"/>
    <w:aliases w:val="Figure Heading Char,FH Char"/>
    <w:link w:val="Heading9"/>
    <w:uiPriority w:val="9"/>
    <w:rsid w:val="00287EB0"/>
    <w:rPr>
      <w:rFonts w:ascii="Arial" w:hAnsi="Arial"/>
      <w:sz w:val="36"/>
      <w:lang w:val="en-GB" w:eastAsia="en-US"/>
    </w:rPr>
  </w:style>
  <w:style w:type="character" w:customStyle="1" w:styleId="ListChar">
    <w:name w:val="List Char"/>
    <w:link w:val="List"/>
    <w:rsid w:val="00287EB0"/>
    <w:rPr>
      <w:rFonts w:ascii="Times New Roman" w:hAnsi="Times New Roman"/>
      <w:lang w:val="en-GB" w:eastAsia="en-US"/>
    </w:rPr>
  </w:style>
  <w:style w:type="character" w:customStyle="1" w:styleId="List2Char">
    <w:name w:val="List 2 Char"/>
    <w:link w:val="List2"/>
    <w:rsid w:val="00287EB0"/>
    <w:rPr>
      <w:rFonts w:ascii="Times New Roman" w:hAnsi="Times New Roman"/>
      <w:lang w:val="en-GB" w:eastAsia="en-US"/>
    </w:rPr>
  </w:style>
  <w:style w:type="character" w:customStyle="1" w:styleId="List3Char">
    <w:name w:val="List 3 Char"/>
    <w:link w:val="List3"/>
    <w:rsid w:val="00287EB0"/>
    <w:rPr>
      <w:rFonts w:ascii="Times New Roman" w:hAnsi="Times New Roman"/>
      <w:lang w:val="en-GB" w:eastAsia="en-US"/>
    </w:rPr>
  </w:style>
  <w:style w:type="paragraph" w:customStyle="1" w:styleId="CharChar3CharCharCharCharCharChar">
    <w:name w:val="Char Char3 Char Char Char Char Char Char"/>
    <w:semiHidden/>
    <w:rsid w:val="00287E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87E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287E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287E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287EB0"/>
    <w:rPr>
      <w:rFonts w:ascii="Times New Roman" w:hAnsi="Times New Roman"/>
      <w:lang w:eastAsia="en-US"/>
    </w:rPr>
  </w:style>
  <w:style w:type="paragraph" w:customStyle="1" w:styleId="TableCell">
    <w:name w:val="Table Cell"/>
    <w:basedOn w:val="TAC"/>
    <w:link w:val="TableCellChar"/>
    <w:qFormat/>
    <w:rsid w:val="00287EB0"/>
    <w:pPr>
      <w:overflowPunct w:val="0"/>
      <w:autoSpaceDE w:val="0"/>
      <w:autoSpaceDN w:val="0"/>
      <w:adjustRightInd w:val="0"/>
    </w:pPr>
    <w:rPr>
      <w:lang w:eastAsia="zh-CN"/>
    </w:rPr>
  </w:style>
  <w:style w:type="character" w:customStyle="1" w:styleId="TableCellChar">
    <w:name w:val="Table Cell Char"/>
    <w:link w:val="TableCell"/>
    <w:rsid w:val="00287EB0"/>
    <w:rPr>
      <w:rFonts w:ascii="Arial" w:hAnsi="Arial"/>
      <w:sz w:val="18"/>
      <w:lang w:val="en-GB" w:eastAsia="zh-CN"/>
    </w:rPr>
  </w:style>
  <w:style w:type="character" w:customStyle="1" w:styleId="B1Char">
    <w:name w:val="B1 Char"/>
    <w:rsid w:val="00287EB0"/>
    <w:rPr>
      <w:rFonts w:ascii="Times New Roman" w:hAnsi="Times New Roman"/>
      <w:lang w:val="en-GB" w:eastAsia="en-US"/>
    </w:rPr>
  </w:style>
  <w:style w:type="paragraph" w:customStyle="1" w:styleId="MTDisplayEquation">
    <w:name w:val="MTDisplayEquation"/>
    <w:basedOn w:val="Normal"/>
    <w:next w:val="Normal"/>
    <w:link w:val="MTDisplayEquationChar"/>
    <w:rsid w:val="00287EB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87EB0"/>
    <w:rPr>
      <w:rFonts w:ascii="Times New Roman" w:eastAsia="Calibri" w:hAnsi="Times New Roman"/>
      <w:szCs w:val="22"/>
      <w:lang w:val="x-none" w:eastAsia="x-none"/>
    </w:rPr>
  </w:style>
  <w:style w:type="paragraph" w:customStyle="1" w:styleId="Doc-text2">
    <w:name w:val="Doc-text2"/>
    <w:basedOn w:val="Normal"/>
    <w:link w:val="Doc-text2Char"/>
    <w:qFormat/>
    <w:rsid w:val="00287E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87EB0"/>
    <w:rPr>
      <w:rFonts w:ascii="Arial" w:eastAsia="MS Mincho" w:hAnsi="Arial"/>
      <w:szCs w:val="24"/>
      <w:lang w:val="en-GB" w:eastAsia="en-GB"/>
    </w:rPr>
  </w:style>
  <w:style w:type="paragraph" w:customStyle="1" w:styleId="Default">
    <w:name w:val="Default"/>
    <w:rsid w:val="00287EB0"/>
    <w:pPr>
      <w:autoSpaceDE w:val="0"/>
      <w:autoSpaceDN w:val="0"/>
      <w:adjustRightInd w:val="0"/>
    </w:pPr>
    <w:rPr>
      <w:rFonts w:ascii="Arial" w:hAnsi="Arial" w:cs="Arial"/>
      <w:color w:val="000000"/>
      <w:sz w:val="24"/>
      <w:szCs w:val="24"/>
      <w:lang w:val="en-US" w:eastAsia="ja-JP"/>
    </w:rPr>
  </w:style>
  <w:style w:type="character" w:customStyle="1" w:styleId="textChar">
    <w:name w:val="text Char"/>
    <w:link w:val="text"/>
    <w:rsid w:val="00287EB0"/>
    <w:rPr>
      <w:rFonts w:ascii="Times New Roman" w:hAnsi="Times New Roman"/>
      <w:sz w:val="24"/>
      <w:lang w:val="en-AU" w:eastAsia="en-GB"/>
    </w:rPr>
  </w:style>
  <w:style w:type="character" w:customStyle="1" w:styleId="bullet2Char">
    <w:name w:val="bullet2 Char"/>
    <w:link w:val="bullet2"/>
    <w:rsid w:val="00287EB0"/>
    <w:rPr>
      <w:rFonts w:ascii="Times" w:hAnsi="Times"/>
      <w:kern w:val="2"/>
      <w:sz w:val="24"/>
      <w:szCs w:val="24"/>
      <w:lang w:val="en-GB" w:eastAsia="zh-CN"/>
    </w:rPr>
  </w:style>
  <w:style w:type="paragraph" w:customStyle="1" w:styleId="SpecTextNum">
    <w:name w:val="Spec Text Num"/>
    <w:basedOn w:val="Normal"/>
    <w:rsid w:val="00287EB0"/>
    <w:pPr>
      <w:numPr>
        <w:numId w:val="14"/>
      </w:numPr>
      <w:spacing w:after="0"/>
    </w:pPr>
    <w:rPr>
      <w:rFonts w:eastAsia="MS Mincho"/>
      <w:sz w:val="24"/>
      <w:szCs w:val="24"/>
      <w:lang w:val="en-US" w:eastAsia="ja-JP"/>
    </w:rPr>
  </w:style>
  <w:style w:type="paragraph" w:customStyle="1" w:styleId="Comments">
    <w:name w:val="Comments"/>
    <w:basedOn w:val="Normal"/>
    <w:link w:val="CommentsChar"/>
    <w:qFormat/>
    <w:rsid w:val="00287EB0"/>
    <w:pPr>
      <w:spacing w:before="40" w:after="0"/>
    </w:pPr>
    <w:rPr>
      <w:rFonts w:ascii="Arial" w:eastAsia="MS Mincho" w:hAnsi="Arial"/>
      <w:i/>
      <w:sz w:val="18"/>
      <w:szCs w:val="24"/>
      <w:lang w:eastAsia="en-GB"/>
    </w:rPr>
  </w:style>
  <w:style w:type="character" w:customStyle="1" w:styleId="CommentsChar">
    <w:name w:val="Comments Char"/>
    <w:link w:val="Comments"/>
    <w:rsid w:val="00287EB0"/>
    <w:rPr>
      <w:rFonts w:ascii="Arial" w:eastAsia="MS Mincho" w:hAnsi="Arial"/>
      <w:i/>
      <w:sz w:val="18"/>
      <w:szCs w:val="24"/>
      <w:lang w:val="en-GB" w:eastAsia="en-GB"/>
    </w:rPr>
  </w:style>
  <w:style w:type="paragraph" w:customStyle="1" w:styleId="Proposal">
    <w:name w:val="Proposal"/>
    <w:basedOn w:val="Normal"/>
    <w:link w:val="ProposalChar"/>
    <w:qFormat/>
    <w:rsid w:val="00287EB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287EB0"/>
    <w:rPr>
      <w:rFonts w:ascii="Times New Roman" w:hAnsi="Times New Roman"/>
      <w:b/>
      <w:bCs/>
      <w:lang w:val="en-GB" w:eastAsia="zh-CN"/>
    </w:rPr>
  </w:style>
  <w:style w:type="character" w:customStyle="1" w:styleId="colour">
    <w:name w:val="colour"/>
    <w:basedOn w:val="DefaultParagraphFont"/>
    <w:rsid w:val="00287EB0"/>
  </w:style>
  <w:style w:type="character" w:customStyle="1" w:styleId="TFZchn">
    <w:name w:val="TF Zchn"/>
    <w:link w:val="TF"/>
    <w:locked/>
    <w:rsid w:val="00287EB0"/>
    <w:rPr>
      <w:rFonts w:ascii="Arial" w:hAnsi="Arial"/>
      <w:b/>
      <w:lang w:val="en-GB" w:eastAsia="en-US"/>
    </w:rPr>
  </w:style>
  <w:style w:type="paragraph" w:customStyle="1" w:styleId="RAN1bullet2">
    <w:name w:val="RAN1 bullet2"/>
    <w:basedOn w:val="Normal"/>
    <w:link w:val="RAN1bullet2Char"/>
    <w:qFormat/>
    <w:rsid w:val="00287EB0"/>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287EB0"/>
    <w:rPr>
      <w:rFonts w:ascii="Times" w:eastAsia="Batang" w:hAnsi="Times"/>
      <w:lang w:val="en-US" w:eastAsia="en-US"/>
    </w:rPr>
  </w:style>
  <w:style w:type="paragraph" w:customStyle="1" w:styleId="RAN1bullet1">
    <w:name w:val="RAN1 bullet1"/>
    <w:basedOn w:val="Normal"/>
    <w:link w:val="RAN1bullet1Char"/>
    <w:qFormat/>
    <w:rsid w:val="00287EB0"/>
    <w:pPr>
      <w:numPr>
        <w:numId w:val="16"/>
      </w:numPr>
      <w:spacing w:after="0"/>
    </w:pPr>
    <w:rPr>
      <w:rFonts w:ascii="Times" w:eastAsia="Batang" w:hAnsi="Times"/>
      <w:szCs w:val="24"/>
      <w:lang w:eastAsia="x-none"/>
    </w:rPr>
  </w:style>
  <w:style w:type="character" w:customStyle="1" w:styleId="RAN1bullet1Char">
    <w:name w:val="RAN1 bullet1 Char"/>
    <w:link w:val="RAN1bullet1"/>
    <w:rsid w:val="00287EB0"/>
    <w:rPr>
      <w:rFonts w:ascii="Times" w:eastAsia="Batang" w:hAnsi="Times"/>
      <w:szCs w:val="24"/>
      <w:lang w:val="en-GB" w:eastAsia="x-none"/>
    </w:rPr>
  </w:style>
  <w:style w:type="paragraph" w:customStyle="1" w:styleId="RAN1tdoc">
    <w:name w:val="RAN1 tdoc"/>
    <w:basedOn w:val="Normal"/>
    <w:link w:val="RAN1tdocChar"/>
    <w:qFormat/>
    <w:rsid w:val="00287EB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87EB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87EB0"/>
    <w:pPr>
      <w:numPr>
        <w:ilvl w:val="2"/>
        <w:numId w:val="17"/>
      </w:numPr>
    </w:pPr>
  </w:style>
  <w:style w:type="character" w:customStyle="1" w:styleId="RAN1bullet3Char">
    <w:name w:val="RAN1 bullet3 Char"/>
    <w:link w:val="RAN1bullet3"/>
    <w:uiPriority w:val="99"/>
    <w:qFormat/>
    <w:rsid w:val="00287EB0"/>
    <w:rPr>
      <w:rFonts w:ascii="Times" w:eastAsia="Batang" w:hAnsi="Times"/>
      <w:lang w:val="en-US" w:eastAsia="en-US"/>
    </w:rPr>
  </w:style>
  <w:style w:type="paragraph" w:customStyle="1" w:styleId="ZchnZchn">
    <w:name w:val="Zchn Zchn"/>
    <w:rsid w:val="00287EB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287EB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onecomwebmail-msonormal">
    <w:name w:val="onecomwebmail-msonormal"/>
    <w:basedOn w:val="Normal"/>
    <w:rsid w:val="00287EB0"/>
    <w:pPr>
      <w:spacing w:before="100" w:beforeAutospacing="1" w:after="100" w:afterAutospacing="1"/>
    </w:pPr>
    <w:rPr>
      <w:sz w:val="24"/>
      <w:szCs w:val="24"/>
      <w:lang w:val="en-US"/>
    </w:rPr>
  </w:style>
  <w:style w:type="character" w:customStyle="1" w:styleId="bullet3Char">
    <w:name w:val="bullet3 Char"/>
    <w:link w:val="bullet3"/>
    <w:rsid w:val="00287E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287EB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87EB0"/>
    <w:rPr>
      <w:rFonts w:ascii="Times New Roman" w:eastAsia="Malgun Gothic" w:hAnsi="Times New Roman" w:cs="Batang"/>
      <w:lang w:val="en-GB" w:eastAsia="en-US"/>
    </w:rPr>
  </w:style>
  <w:style w:type="paragraph" w:customStyle="1" w:styleId="tdoc">
    <w:name w:val="tdoc"/>
    <w:basedOn w:val="Normal"/>
    <w:link w:val="tdocChar"/>
    <w:qFormat/>
    <w:rsid w:val="00287EB0"/>
    <w:pPr>
      <w:spacing w:after="0"/>
      <w:ind w:left="1440" w:hanging="1440"/>
    </w:pPr>
    <w:rPr>
      <w:rFonts w:ascii="Times" w:eastAsia="Batang" w:hAnsi="Times"/>
      <w:szCs w:val="24"/>
    </w:rPr>
  </w:style>
  <w:style w:type="character" w:customStyle="1" w:styleId="tdocChar">
    <w:name w:val="tdoc Char"/>
    <w:link w:val="tdoc"/>
    <w:rsid w:val="00287EB0"/>
    <w:rPr>
      <w:rFonts w:ascii="Times" w:eastAsia="Batang" w:hAnsi="Times"/>
      <w:szCs w:val="24"/>
      <w:lang w:val="en-GB" w:eastAsia="en-US"/>
    </w:rPr>
  </w:style>
  <w:style w:type="paragraph" w:customStyle="1" w:styleId="CharChar1CharCharCharChar">
    <w:name w:val="Char Char1 Char Char Char Char"/>
    <w:semiHidden/>
    <w:rsid w:val="00287EB0"/>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
    <w:name w:val="标题41"/>
    <w:basedOn w:val="Normal"/>
    <w:next w:val="NormalIndent"/>
    <w:rsid w:val="00287EB0"/>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287EB0"/>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287EB0"/>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287EB0"/>
    <w:rPr>
      <w:rFonts w:ascii="Arial" w:eastAsia="Times New Roman" w:hAnsi="Arial"/>
      <w:vanish/>
      <w:sz w:val="16"/>
      <w:szCs w:val="16"/>
      <w:lang w:val="en-US" w:eastAsia="zh-CN"/>
    </w:rPr>
  </w:style>
  <w:style w:type="character" w:customStyle="1" w:styleId="hps">
    <w:name w:val="hps"/>
    <w:basedOn w:val="DefaultParagraphFont"/>
    <w:rsid w:val="00287EB0"/>
  </w:style>
  <w:style w:type="paragraph" w:customStyle="1" w:styleId="z-BottomofForm1">
    <w:name w:val="z-Bottom of Form1"/>
    <w:basedOn w:val="Normal"/>
    <w:next w:val="Normal"/>
    <w:hidden/>
    <w:uiPriority w:val="99"/>
    <w:unhideWhenUsed/>
    <w:rsid w:val="00287EB0"/>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287EB0"/>
    <w:rPr>
      <w:rFonts w:ascii="Arial" w:eastAsia="Times New Roman" w:hAnsi="Arial"/>
      <w:vanish/>
      <w:sz w:val="16"/>
      <w:szCs w:val="16"/>
      <w:lang w:val="en-US" w:eastAsia="zh-CN"/>
    </w:rPr>
  </w:style>
  <w:style w:type="paragraph" w:customStyle="1" w:styleId="tablecell0">
    <w:name w:val="tablecell"/>
    <w:basedOn w:val="Normal"/>
    <w:qFormat/>
    <w:rsid w:val="00287EB0"/>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287EB0"/>
  </w:style>
  <w:style w:type="paragraph" w:customStyle="1" w:styleId="tableheader">
    <w:name w:val="tableheader"/>
    <w:basedOn w:val="Normal"/>
    <w:qFormat/>
    <w:rsid w:val="00287EB0"/>
    <w:pPr>
      <w:snapToGrid w:val="0"/>
      <w:spacing w:before="40" w:after="40"/>
      <w:jc w:val="center"/>
    </w:pPr>
    <w:rPr>
      <w:rFonts w:eastAsia="Times New Roman" w:cs="Calibri"/>
      <w:b/>
      <w:bCs/>
      <w:color w:val="000000"/>
      <w:lang w:val="en-US"/>
    </w:rPr>
  </w:style>
  <w:style w:type="character" w:customStyle="1" w:styleId="keyword">
    <w:name w:val="keyword"/>
    <w:basedOn w:val="DefaultParagraphFont"/>
    <w:rsid w:val="00287EB0"/>
  </w:style>
  <w:style w:type="paragraph" w:customStyle="1" w:styleId="Test">
    <w:name w:val="Test"/>
    <w:basedOn w:val="Normal"/>
    <w:rsid w:val="00287EB0"/>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287EB0"/>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287EB0"/>
    <w:rPr>
      <w:rFonts w:eastAsia="Times New Roman"/>
      <w:lang w:val="en-US" w:eastAsia="zh-CN"/>
    </w:rPr>
  </w:style>
  <w:style w:type="paragraph" w:customStyle="1" w:styleId="ordinary-output">
    <w:name w:val="ordinary-output"/>
    <w:basedOn w:val="Normal"/>
    <w:rsid w:val="00287EB0"/>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287EB0"/>
  </w:style>
  <w:style w:type="paragraph" w:customStyle="1" w:styleId="3GPPNormalText">
    <w:name w:val="3GPP Normal Text"/>
    <w:basedOn w:val="BodyText"/>
    <w:link w:val="3GPPNormalTextChar"/>
    <w:qFormat/>
    <w:rsid w:val="00287EB0"/>
  </w:style>
  <w:style w:type="character" w:customStyle="1" w:styleId="3GPPNormalTextChar">
    <w:name w:val="3GPP Normal Text Char"/>
    <w:link w:val="3GPPNormalText"/>
    <w:rsid w:val="00287EB0"/>
    <w:rPr>
      <w:rFonts w:ascii="Times" w:eastAsia="Batang" w:hAnsi="Times"/>
      <w:szCs w:val="24"/>
      <w:lang w:val="en-GB" w:eastAsia="x-none"/>
    </w:rPr>
  </w:style>
  <w:style w:type="paragraph" w:styleId="ListNumber3">
    <w:name w:val="List Number 3"/>
    <w:basedOn w:val="Normal"/>
    <w:rsid w:val="00287EB0"/>
    <w:pPr>
      <w:numPr>
        <w:numId w:val="18"/>
      </w:numPr>
      <w:overflowPunct w:val="0"/>
      <w:autoSpaceDE w:val="0"/>
      <w:autoSpaceDN w:val="0"/>
      <w:adjustRightInd w:val="0"/>
      <w:textAlignment w:val="baseline"/>
    </w:pPr>
  </w:style>
  <w:style w:type="table" w:customStyle="1" w:styleId="1">
    <w:name w:val="网格型1"/>
    <w:basedOn w:val="TableNormal"/>
    <w:next w:val="TableGrid"/>
    <w:rsid w:val="00287E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87EB0"/>
    <w:rPr>
      <w:rFonts w:ascii="Times New Roman" w:hAnsi="Times New Roman"/>
      <w:lang w:val="en-GB" w:eastAsia="en-GB"/>
    </w:rPr>
  </w:style>
  <w:style w:type="paragraph" w:customStyle="1" w:styleId="Subtitle1">
    <w:name w:val="Subtitle1"/>
    <w:basedOn w:val="Normal"/>
    <w:next w:val="Normal"/>
    <w:uiPriority w:val="11"/>
    <w:qFormat/>
    <w:rsid w:val="00287EB0"/>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287EB0"/>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287EB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87EB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87EB0"/>
  </w:style>
  <w:style w:type="paragraph" w:styleId="Title">
    <w:name w:val="Title"/>
    <w:aliases w:val="Heading 31"/>
    <w:basedOn w:val="Normal"/>
    <w:link w:val="TitleChar1"/>
    <w:qFormat/>
    <w:rsid w:val="00287EB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87EB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87EB0"/>
    <w:rPr>
      <w:rFonts w:ascii="Arial" w:eastAsia="MS Mincho" w:hAnsi="Arial"/>
      <w:b/>
      <w:sz w:val="24"/>
      <w:lang w:val="de-DE" w:eastAsia="ja-JP"/>
    </w:rPr>
  </w:style>
  <w:style w:type="paragraph" w:customStyle="1" w:styleId="TableText0">
    <w:name w:val="TableText"/>
    <w:basedOn w:val="BodyTextIndent"/>
    <w:rsid w:val="00287EB0"/>
    <w:pPr>
      <w:keepNext/>
      <w:keepLines/>
      <w:overflowPunct w:val="0"/>
      <w:autoSpaceDE w:val="0"/>
      <w:autoSpaceDN w:val="0"/>
      <w:adjustRightInd w:val="0"/>
      <w:snapToGrid w:val="0"/>
      <w:spacing w:after="180"/>
      <w:ind w:left="0"/>
      <w:jc w:val="center"/>
    </w:pPr>
    <w:rPr>
      <w:rFonts w:eastAsia="Times New Roman"/>
      <w:kern w:val="2"/>
    </w:rPr>
  </w:style>
  <w:style w:type="paragraph" w:customStyle="1" w:styleId="HDStyleLS">
    <w:name w:val="HDStyle_LS"/>
    <w:basedOn w:val="Header"/>
    <w:rsid w:val="00287EB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287EB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87EB0"/>
  </w:style>
  <w:style w:type="paragraph" w:customStyle="1" w:styleId="berschrift2Head2A2">
    <w:name w:val="Überschrift 2.Head2A.2"/>
    <w:basedOn w:val="Heading1"/>
    <w:next w:val="Normal"/>
    <w:rsid w:val="00287EB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87EB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87EB0"/>
  </w:style>
  <w:style w:type="paragraph" w:customStyle="1" w:styleId="BalloonText1">
    <w:name w:val="Balloon Text1"/>
    <w:basedOn w:val="Normal"/>
    <w:semiHidden/>
    <w:rsid w:val="00287E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87EB0"/>
    <w:pPr>
      <w:spacing w:before="360" w:after="0" w:line="240" w:lineRule="atLeast"/>
      <w:jc w:val="center"/>
    </w:pPr>
    <w:rPr>
      <w:rFonts w:eastAsia="MS Mincho"/>
      <w:lang w:val="en-US" w:eastAsia="ja-JP"/>
    </w:rPr>
  </w:style>
  <w:style w:type="paragraph" w:styleId="ListContinue2">
    <w:name w:val="List Continue 2"/>
    <w:basedOn w:val="Normal"/>
    <w:rsid w:val="00287EB0"/>
    <w:pPr>
      <w:ind w:leftChars="400" w:left="850"/>
    </w:pPr>
    <w:rPr>
      <w:rFonts w:eastAsia="MS Mincho"/>
      <w:lang w:eastAsia="ja-JP"/>
    </w:rPr>
  </w:style>
  <w:style w:type="paragraph" w:styleId="BodyTextIndent">
    <w:name w:val="Body Text Indent"/>
    <w:basedOn w:val="Normal"/>
    <w:link w:val="BodyTextIndentChar1"/>
    <w:semiHidden/>
    <w:unhideWhenUsed/>
    <w:rsid w:val="00287EB0"/>
    <w:pPr>
      <w:spacing w:after="120"/>
      <w:ind w:left="283"/>
    </w:pPr>
  </w:style>
  <w:style w:type="character" w:customStyle="1" w:styleId="BodyTextIndentChar1">
    <w:name w:val="Body Text Indent Char1"/>
    <w:basedOn w:val="DefaultParagraphFont"/>
    <w:link w:val="BodyTextIndent"/>
    <w:semiHidden/>
    <w:rsid w:val="00287EB0"/>
    <w:rPr>
      <w:rFonts w:ascii="Times New Roman" w:hAnsi="Times New Roman"/>
      <w:lang w:val="en-GB" w:eastAsia="en-US"/>
    </w:rPr>
  </w:style>
  <w:style w:type="paragraph" w:styleId="BodyTextFirstIndent2">
    <w:name w:val="Body Text First Indent 2"/>
    <w:basedOn w:val="BodyTextIndent"/>
    <w:link w:val="BodyTextFirstIndent2Char"/>
    <w:rsid w:val="00287EB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87EB0"/>
    <w:rPr>
      <w:rFonts w:ascii="Times New Roman" w:eastAsia="MS Mincho" w:hAnsi="Times New Roman"/>
      <w:lang w:val="en-GB" w:eastAsia="en-US"/>
    </w:rPr>
  </w:style>
  <w:style w:type="character" w:styleId="PageNumber">
    <w:name w:val="page number"/>
    <w:basedOn w:val="DefaultParagraphFont"/>
    <w:rsid w:val="00287EB0"/>
  </w:style>
  <w:style w:type="paragraph" w:customStyle="1" w:styleId="List1">
    <w:name w:val="List 1"/>
    <w:basedOn w:val="Normal"/>
    <w:rsid w:val="00287EB0"/>
    <w:pPr>
      <w:spacing w:after="120"/>
      <w:ind w:left="568" w:hanging="284"/>
    </w:pPr>
    <w:rPr>
      <w:rFonts w:ascii="Arial" w:eastAsia="MS Mincho" w:hAnsi="Arial"/>
      <w:szCs w:val="22"/>
      <w:lang w:eastAsia="ja-JP"/>
    </w:rPr>
  </w:style>
  <w:style w:type="paragraph" w:customStyle="1" w:styleId="assocaitedwith">
    <w:name w:val="assocaited with"/>
    <w:basedOn w:val="Normal"/>
    <w:rsid w:val="00287EB0"/>
    <w:pPr>
      <w:jc w:val="center"/>
    </w:pPr>
    <w:rPr>
      <w:rFonts w:eastAsia="MS Mincho"/>
      <w:lang w:eastAsia="ja-JP"/>
    </w:rPr>
  </w:style>
  <w:style w:type="paragraph" w:customStyle="1" w:styleId="Nor">
    <w:name w:val="Nor'"/>
    <w:basedOn w:val="assocaitedwith"/>
    <w:rsid w:val="00287EB0"/>
    <w:rPr>
      <w:b/>
    </w:rPr>
  </w:style>
  <w:style w:type="character" w:customStyle="1" w:styleId="NOChar">
    <w:name w:val="NO Char"/>
    <w:link w:val="NO"/>
    <w:rsid w:val="00287EB0"/>
    <w:rPr>
      <w:rFonts w:ascii="Times New Roman" w:hAnsi="Times New Roman"/>
      <w:lang w:val="en-GB" w:eastAsia="en-US"/>
    </w:rPr>
  </w:style>
  <w:style w:type="table" w:styleId="TableClassic2">
    <w:name w:val="Table Classic 2"/>
    <w:basedOn w:val="TableNormal"/>
    <w:rsid w:val="00287EB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87EB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87EB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87EB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87EB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87EB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87EB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87EB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87EB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87EB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87EB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87EB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87EB0"/>
    <w:pPr>
      <w:spacing w:after="220"/>
    </w:pPr>
    <w:rPr>
      <w:rFonts w:ascii="Arial" w:hAnsi="Arial"/>
      <w:sz w:val="22"/>
      <w:szCs w:val="24"/>
      <w:lang w:val="en-US"/>
    </w:rPr>
  </w:style>
  <w:style w:type="paragraph" w:customStyle="1" w:styleId="a1">
    <w:name w:val="样式 正文"/>
    <w:basedOn w:val="Normal"/>
    <w:link w:val="Char"/>
    <w:rsid w:val="00287EB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287EB0"/>
    <w:rPr>
      <w:rFonts w:ascii="Times New Roman" w:hAnsi="Times New Roman" w:cs="SimSun"/>
      <w:kern w:val="2"/>
      <w:sz w:val="21"/>
      <w:lang w:val="en-US" w:eastAsia="zh-CN"/>
    </w:rPr>
  </w:style>
  <w:style w:type="paragraph" w:customStyle="1" w:styleId="a2">
    <w:name w:val="公式"/>
    <w:basedOn w:val="Normal"/>
    <w:rsid w:val="00287EB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287EB0"/>
  </w:style>
  <w:style w:type="character" w:customStyle="1" w:styleId="Normal9pointspacingChar">
    <w:name w:val="Normal 9 point spacing Char"/>
    <w:link w:val="Normal9pointspacing"/>
    <w:rsid w:val="00287EB0"/>
    <w:rPr>
      <w:rFonts w:ascii="Times" w:eastAsia="Batang" w:hAnsi="Times"/>
      <w:szCs w:val="24"/>
      <w:lang w:val="en-GB" w:eastAsia="x-none"/>
    </w:rPr>
  </w:style>
  <w:style w:type="paragraph" w:customStyle="1" w:styleId="Doc-title">
    <w:name w:val="Doc-title"/>
    <w:basedOn w:val="Normal"/>
    <w:link w:val="Doc-titleChar"/>
    <w:qFormat/>
    <w:rsid w:val="00287EB0"/>
    <w:pPr>
      <w:spacing w:before="60" w:after="0"/>
      <w:ind w:left="1259" w:hanging="1259"/>
    </w:pPr>
    <w:rPr>
      <w:rFonts w:ascii="Arial" w:hAnsi="Arial" w:cs="Arial"/>
      <w:lang w:val="en-US" w:eastAsia="zh-CN"/>
    </w:rPr>
  </w:style>
  <w:style w:type="paragraph" w:customStyle="1" w:styleId="Figure0">
    <w:name w:val="Figure"/>
    <w:basedOn w:val="Normal"/>
    <w:next w:val="Caption"/>
    <w:rsid w:val="00287EB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287EB0"/>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287EB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287EB0"/>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287EB0"/>
    <w:pPr>
      <w:keepNext/>
      <w:numPr>
        <w:numId w:val="20"/>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val="en-US" w:eastAsia="zh-CN"/>
    </w:rPr>
  </w:style>
  <w:style w:type="paragraph" w:customStyle="1" w:styleId="NumberedList">
    <w:name w:val="Numbered List"/>
    <w:basedOn w:val="Normal"/>
    <w:rsid w:val="00287EB0"/>
    <w:pPr>
      <w:numPr>
        <w:numId w:val="22"/>
      </w:numPr>
      <w:spacing w:after="0"/>
      <w:jc w:val="both"/>
    </w:pPr>
    <w:rPr>
      <w:rFonts w:eastAsia="MS Mincho"/>
    </w:rPr>
  </w:style>
  <w:style w:type="paragraph" w:customStyle="1" w:styleId="FigureCaption">
    <w:name w:val="Figure Caption"/>
    <w:aliases w:val="fc Char,Figure Caption Char"/>
    <w:basedOn w:val="Normal"/>
    <w:rsid w:val="00287EB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87EB0"/>
    <w:pPr>
      <w:spacing w:before="120" w:after="120" w:line="240" w:lineRule="atLeast"/>
      <w:jc w:val="right"/>
    </w:pPr>
    <w:rPr>
      <w:rFonts w:eastAsia="Times New Roman"/>
      <w:sz w:val="22"/>
      <w:lang w:val="en-US"/>
    </w:rPr>
  </w:style>
  <w:style w:type="paragraph" w:customStyle="1" w:styleId="multifig">
    <w:name w:val="multifig"/>
    <w:basedOn w:val="Normal"/>
    <w:rsid w:val="00287EB0"/>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287EB0"/>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287EB0"/>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287EB0"/>
    <w:pPr>
      <w:spacing w:before="120" w:after="0" w:line="240" w:lineRule="exact"/>
      <w:jc w:val="both"/>
    </w:pPr>
    <w:rPr>
      <w:rFonts w:eastAsia="MS Mincho"/>
      <w:lang w:val="en-US"/>
    </w:rPr>
  </w:style>
  <w:style w:type="character" w:customStyle="1" w:styleId="Style10ptCharChar">
    <w:name w:val="Style 10 pt Char Char"/>
    <w:rsid w:val="00287EB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87EB0"/>
    <w:pPr>
      <w:spacing w:before="60" w:after="60" w:line="240" w:lineRule="exact"/>
      <w:jc w:val="both"/>
    </w:pPr>
    <w:rPr>
      <w:rFonts w:eastAsia="MS Mincho"/>
      <w:b/>
      <w:lang w:val="en-US"/>
    </w:rPr>
  </w:style>
  <w:style w:type="character" w:customStyle="1" w:styleId="Style10ptBoldCharChar">
    <w:name w:val="Style 10 pt Bold Char Char"/>
    <w:rsid w:val="00287EB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87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87EB0"/>
    <w:rPr>
      <w:rFonts w:ascii="Courier New" w:eastAsia="Batang" w:hAnsi="Courier New" w:cs="Courier New"/>
      <w:lang w:val="en-US" w:eastAsia="ko-KR"/>
    </w:rPr>
  </w:style>
  <w:style w:type="paragraph" w:customStyle="1" w:styleId="Bullet">
    <w:name w:val="Bullet"/>
    <w:basedOn w:val="Normal"/>
    <w:rsid w:val="00287EB0"/>
    <w:pPr>
      <w:numPr>
        <w:numId w:val="21"/>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287EB0"/>
    <w:pPr>
      <w:keepNext/>
      <w:spacing w:before="60" w:after="60" w:line="240" w:lineRule="atLeast"/>
      <w:jc w:val="center"/>
    </w:pPr>
    <w:rPr>
      <w:rFonts w:eastAsia="Times New Roman"/>
      <w:sz w:val="24"/>
      <w:lang w:val="en-US"/>
    </w:rPr>
  </w:style>
  <w:style w:type="character" w:customStyle="1" w:styleId="Equation-NumberedChar">
    <w:name w:val="Equation-Numbered Char"/>
    <w:rsid w:val="00287EB0"/>
    <w:rPr>
      <w:rFonts w:ascii="Arial" w:eastAsia="SimSun" w:hAnsi="Arial" w:cs="Arial"/>
      <w:color w:val="0000FF"/>
      <w:kern w:val="2"/>
      <w:sz w:val="22"/>
      <w:lang w:val="en-US" w:eastAsia="en-US" w:bidi="ar-SA"/>
    </w:rPr>
  </w:style>
  <w:style w:type="paragraph" w:customStyle="1" w:styleId="item">
    <w:name w:val="item"/>
    <w:basedOn w:val="Normal"/>
    <w:rsid w:val="00287EB0"/>
    <w:pPr>
      <w:numPr>
        <w:numId w:val="23"/>
      </w:numPr>
      <w:spacing w:after="0"/>
      <w:jc w:val="both"/>
    </w:pPr>
    <w:rPr>
      <w:rFonts w:eastAsia="MS Mincho"/>
    </w:rPr>
  </w:style>
  <w:style w:type="paragraph" w:customStyle="1" w:styleId="PaperTableCell">
    <w:name w:val="PaperTableCell"/>
    <w:basedOn w:val="Normal"/>
    <w:rsid w:val="00287EB0"/>
    <w:pPr>
      <w:spacing w:after="0"/>
      <w:jc w:val="both"/>
    </w:pPr>
    <w:rPr>
      <w:rFonts w:eastAsia="Times New Roman"/>
      <w:sz w:val="16"/>
      <w:szCs w:val="24"/>
      <w:lang w:val="en-US"/>
    </w:rPr>
  </w:style>
  <w:style w:type="character" w:styleId="LineNumber">
    <w:name w:val="line number"/>
    <w:rsid w:val="00287EB0"/>
    <w:rPr>
      <w:rFonts w:ascii="Arial" w:eastAsia="SimSun" w:hAnsi="Arial" w:cs="Arial"/>
      <w:color w:val="0000FF"/>
      <w:kern w:val="2"/>
      <w:sz w:val="18"/>
      <w:lang w:val="en-US" w:eastAsia="zh-CN" w:bidi="ar-SA"/>
    </w:rPr>
  </w:style>
  <w:style w:type="character" w:customStyle="1" w:styleId="moz-txt-tag">
    <w:name w:val="moz-txt-tag"/>
    <w:rsid w:val="00287EB0"/>
    <w:rPr>
      <w:rFonts w:ascii="Arial" w:eastAsia="SimSun" w:hAnsi="Arial" w:cs="Arial"/>
      <w:color w:val="0000FF"/>
      <w:kern w:val="2"/>
      <w:lang w:val="en-US" w:eastAsia="zh-CN" w:bidi="ar-SA"/>
    </w:rPr>
  </w:style>
  <w:style w:type="paragraph" w:customStyle="1" w:styleId="tac0">
    <w:name w:val="tac"/>
    <w:basedOn w:val="Normal"/>
    <w:rsid w:val="00287EB0"/>
    <w:pPr>
      <w:keepNext/>
      <w:spacing w:after="0"/>
      <w:jc w:val="center"/>
    </w:pPr>
    <w:rPr>
      <w:rFonts w:ascii="Arial" w:eastAsia="Calibri" w:hAnsi="Arial" w:cs="Arial"/>
      <w:sz w:val="18"/>
      <w:szCs w:val="18"/>
      <w:lang w:val="en-US"/>
    </w:rPr>
  </w:style>
  <w:style w:type="paragraph" w:customStyle="1" w:styleId="th0">
    <w:name w:val="th"/>
    <w:basedOn w:val="Normal"/>
    <w:rsid w:val="00287EB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87EB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287EB0"/>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rsid w:val="00287EB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2">
    <w:name w:val="无列表1"/>
    <w:next w:val="NoList"/>
    <w:uiPriority w:val="99"/>
    <w:semiHidden/>
    <w:unhideWhenUsed/>
    <w:rsid w:val="00287EB0"/>
  </w:style>
  <w:style w:type="character" w:customStyle="1" w:styleId="opdicttext22">
    <w:name w:val="op_dict_text22"/>
    <w:basedOn w:val="DefaultParagraphFont"/>
    <w:rsid w:val="00287EB0"/>
  </w:style>
  <w:style w:type="character" w:customStyle="1" w:styleId="def">
    <w:name w:val="def"/>
    <w:basedOn w:val="DefaultParagraphFont"/>
    <w:rsid w:val="00287EB0"/>
  </w:style>
  <w:style w:type="paragraph" w:customStyle="1" w:styleId="Normalwithindent">
    <w:name w:val="Normal with indent"/>
    <w:basedOn w:val="Normal"/>
    <w:link w:val="NormalwithindentChar"/>
    <w:qFormat/>
    <w:rsid w:val="00287EB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87EB0"/>
    <w:rPr>
      <w:rFonts w:ascii="Times New Roman" w:eastAsia="Malgun Gothic" w:hAnsi="Times New Roman"/>
      <w:lang w:val="en-GB" w:eastAsia="zh-CN"/>
    </w:rPr>
  </w:style>
  <w:style w:type="paragraph" w:styleId="NoSpacing">
    <w:name w:val="No Spacing"/>
    <w:uiPriority w:val="1"/>
    <w:qFormat/>
    <w:rsid w:val="00287EB0"/>
    <w:rPr>
      <w:rFonts w:ascii="Calibri" w:hAnsi="Calibri"/>
      <w:sz w:val="22"/>
      <w:szCs w:val="22"/>
      <w:lang w:val="en-US" w:eastAsia="zh-CN"/>
    </w:rPr>
  </w:style>
  <w:style w:type="character" w:customStyle="1" w:styleId="high-light-bg4">
    <w:name w:val="high-light-bg4"/>
    <w:basedOn w:val="DefaultParagraphFont"/>
    <w:rsid w:val="00287EB0"/>
  </w:style>
  <w:style w:type="character" w:customStyle="1" w:styleId="TitleChar2">
    <w:name w:val="Title Char2"/>
    <w:basedOn w:val="DefaultParagraphFont"/>
    <w:uiPriority w:val="10"/>
    <w:locked/>
    <w:rsid w:val="00287EB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87EB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87EB0"/>
    <w:pPr>
      <w:spacing w:before="100" w:after="100"/>
      <w:ind w:left="860"/>
    </w:pPr>
    <w:rPr>
      <w:rFonts w:ascii="Times" w:eastAsia="MS Gothic" w:hAnsi="Times"/>
      <w:sz w:val="24"/>
      <w:lang w:eastAsia="ja-JP"/>
    </w:rPr>
  </w:style>
  <w:style w:type="paragraph" w:customStyle="1" w:styleId="a">
    <w:name w:val="佐藤２"/>
    <w:basedOn w:val="Normal"/>
    <w:rsid w:val="00287EB0"/>
    <w:pPr>
      <w:numPr>
        <w:numId w:val="24"/>
      </w:numPr>
    </w:pPr>
    <w:rPr>
      <w:rFonts w:eastAsia="MS Gothic"/>
      <w:sz w:val="24"/>
      <w:lang w:eastAsia="ja-JP"/>
    </w:rPr>
  </w:style>
  <w:style w:type="paragraph" w:customStyle="1" w:styleId="ListBulletLast">
    <w:name w:val="List Bullet Last"/>
    <w:aliases w:val="lbl"/>
    <w:basedOn w:val="ListBullet"/>
    <w:next w:val="BodyText"/>
    <w:rsid w:val="00287EB0"/>
    <w:pPr>
      <w:spacing w:after="240"/>
      <w:ind w:left="714" w:hanging="357"/>
    </w:pPr>
    <w:rPr>
      <w:rFonts w:ascii="Arial" w:eastAsia="MS Gothic" w:hAnsi="Arial"/>
      <w:sz w:val="24"/>
      <w:lang w:eastAsia="ja-JP"/>
    </w:rPr>
  </w:style>
  <w:style w:type="paragraph" w:styleId="BodyText3">
    <w:name w:val="Body Text 3"/>
    <w:basedOn w:val="Normal"/>
    <w:link w:val="BodyText3Char"/>
    <w:rsid w:val="00287EB0"/>
    <w:pPr>
      <w:spacing w:after="0"/>
      <w:jc w:val="both"/>
    </w:pPr>
    <w:rPr>
      <w:rFonts w:eastAsia="MS Gothic"/>
      <w:sz w:val="24"/>
      <w:lang w:eastAsia="ja-JP"/>
    </w:rPr>
  </w:style>
  <w:style w:type="character" w:customStyle="1" w:styleId="BodyText3Char">
    <w:name w:val="Body Text 3 Char"/>
    <w:basedOn w:val="DefaultParagraphFont"/>
    <w:link w:val="BodyText3"/>
    <w:rsid w:val="00287EB0"/>
    <w:rPr>
      <w:rFonts w:ascii="Times New Roman" w:eastAsia="MS Gothic" w:hAnsi="Times New Roman"/>
      <w:sz w:val="24"/>
      <w:lang w:val="en-GB" w:eastAsia="ja-JP"/>
    </w:rPr>
  </w:style>
  <w:style w:type="paragraph" w:customStyle="1" w:styleId="TableText1">
    <w:name w:val="Table_Text"/>
    <w:basedOn w:val="Normal"/>
    <w:rsid w:val="00287EB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87EB0"/>
  </w:style>
  <w:style w:type="paragraph" w:customStyle="1" w:styleId="HTMLBody">
    <w:name w:val="HTML Body"/>
    <w:rsid w:val="00287EB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87EB0"/>
    <w:rPr>
      <w:rFonts w:eastAsia="MS Gothic"/>
      <w:b/>
      <w:noProof w:val="0"/>
      <w:kern w:val="2"/>
      <w:sz w:val="24"/>
      <w:lang w:val="en-GB"/>
    </w:rPr>
  </w:style>
  <w:style w:type="paragraph" w:customStyle="1" w:styleId="Normal1CharChar">
    <w:name w:val="Normal1 Char Char"/>
    <w:rsid w:val="00287EB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87EB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87EB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87EB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87E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287EB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87EB0"/>
    <w:rPr>
      <w:rFonts w:ascii="Times New Roman" w:eastAsia="MS Gothic" w:hAnsi="Times New Roman"/>
      <w:sz w:val="24"/>
      <w:lang w:val="en-GB" w:eastAsia="ja-JP"/>
    </w:rPr>
  </w:style>
  <w:style w:type="character" w:customStyle="1" w:styleId="Doc-titleChar">
    <w:name w:val="Doc-title Char"/>
    <w:link w:val="Doc-title"/>
    <w:rsid w:val="00287EB0"/>
    <w:rPr>
      <w:rFonts w:ascii="Arial" w:hAnsi="Arial" w:cs="Arial"/>
      <w:lang w:val="en-US" w:eastAsia="zh-CN"/>
    </w:rPr>
  </w:style>
  <w:style w:type="paragraph" w:customStyle="1" w:styleId="msonormal0">
    <w:name w:val="msonormal"/>
    <w:basedOn w:val="Normal"/>
    <w:rsid w:val="00287EB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287EB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87EB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287E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287EB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287EB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287E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287E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287E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287E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287E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287E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287E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287E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287E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287E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287E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287E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287E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287E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287E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287E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287E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287E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287EB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287E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287EB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287EB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287E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287EB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287E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287E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287E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287E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287E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287E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287E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287E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287E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287E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287E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287E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287E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287EB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287EB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287E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287EB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287EB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287EB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287E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287E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287E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287E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287E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287E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287EB0"/>
    <w:rPr>
      <w:rFonts w:ascii="Arial" w:hAnsi="Arial"/>
      <w:vanish w:val="0"/>
      <w:color w:val="FF0000"/>
      <w:sz w:val="24"/>
    </w:rPr>
  </w:style>
  <w:style w:type="paragraph" w:customStyle="1" w:styleId="Bulletedo1">
    <w:name w:val="Bulleted o 1"/>
    <w:basedOn w:val="Normal"/>
    <w:rsid w:val="00287EB0"/>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rsid w:val="00287EB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287EB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287EB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287EB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87EB0"/>
    <w:rPr>
      <w:rFonts w:ascii="Arial" w:hAnsi="Arial"/>
      <w:sz w:val="32"/>
      <w:lang w:val="en-GB" w:eastAsia="en-US"/>
    </w:rPr>
  </w:style>
  <w:style w:type="character" w:customStyle="1" w:styleId="CharChar3">
    <w:name w:val="Char Char3"/>
    <w:rsid w:val="00287EB0"/>
    <w:rPr>
      <w:rFonts w:ascii="Arial" w:hAnsi="Arial"/>
      <w:sz w:val="36"/>
      <w:lang w:val="en-GB" w:eastAsia="en-US" w:bidi="ar-SA"/>
    </w:rPr>
  </w:style>
  <w:style w:type="character" w:customStyle="1" w:styleId="CharChar2">
    <w:name w:val="Char Char2"/>
    <w:rsid w:val="00287EB0"/>
    <w:rPr>
      <w:rFonts w:ascii="Arial" w:hAnsi="Arial"/>
      <w:sz w:val="32"/>
      <w:lang w:val="en-GB" w:eastAsia="en-US" w:bidi="ar-SA"/>
    </w:rPr>
  </w:style>
  <w:style w:type="character" w:customStyle="1" w:styleId="CharChar1">
    <w:name w:val="Char Char1"/>
    <w:rsid w:val="00287EB0"/>
    <w:rPr>
      <w:rFonts w:ascii="Arial" w:hAnsi="Arial"/>
      <w:sz w:val="28"/>
      <w:lang w:val="en-GB" w:eastAsia="en-US" w:bidi="ar-SA"/>
    </w:rPr>
  </w:style>
  <w:style w:type="character" w:customStyle="1" w:styleId="CharChar">
    <w:name w:val="Char Char"/>
    <w:rsid w:val="00287EB0"/>
    <w:rPr>
      <w:rFonts w:ascii="Arial" w:hAnsi="Arial"/>
      <w:sz w:val="22"/>
      <w:lang w:val="en-GB" w:eastAsia="en-US" w:bidi="ar-SA"/>
    </w:rPr>
  </w:style>
  <w:style w:type="table" w:styleId="DarkList-Accent6">
    <w:name w:val="Dark List Accent 6"/>
    <w:basedOn w:val="TableNormal"/>
    <w:uiPriority w:val="70"/>
    <w:rsid w:val="00287EB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87EB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87EB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87EB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87EB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87EB0"/>
  </w:style>
  <w:style w:type="paragraph" w:customStyle="1" w:styleId="onecomwebmail-msolistparagraph">
    <w:name w:val="onecomwebmail-msolistparagraph"/>
    <w:basedOn w:val="Normal"/>
    <w:rsid w:val="00287EB0"/>
    <w:pPr>
      <w:spacing w:before="100" w:beforeAutospacing="1" w:after="100" w:afterAutospacing="1"/>
    </w:pPr>
    <w:rPr>
      <w:sz w:val="24"/>
      <w:szCs w:val="24"/>
      <w:lang w:val="sv-SE" w:eastAsia="sv-SE"/>
    </w:rPr>
  </w:style>
  <w:style w:type="paragraph" w:customStyle="1" w:styleId="onecomwebmail-tah">
    <w:name w:val="onecomwebmail-tah"/>
    <w:basedOn w:val="Normal"/>
    <w:rsid w:val="00287EB0"/>
    <w:pPr>
      <w:spacing w:before="100" w:beforeAutospacing="1" w:after="100" w:afterAutospacing="1"/>
    </w:pPr>
    <w:rPr>
      <w:sz w:val="24"/>
      <w:szCs w:val="24"/>
      <w:lang w:val="sv-SE" w:eastAsia="sv-SE"/>
    </w:rPr>
  </w:style>
  <w:style w:type="paragraph" w:customStyle="1" w:styleId="onecomwebmail-tac">
    <w:name w:val="onecomwebmail-tac"/>
    <w:basedOn w:val="Normal"/>
    <w:rsid w:val="00287EB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87EB0"/>
  </w:style>
  <w:style w:type="character" w:customStyle="1" w:styleId="onecomwebmail-size">
    <w:name w:val="onecomwebmail-size"/>
    <w:basedOn w:val="DefaultParagraphFont"/>
    <w:rsid w:val="00287EB0"/>
  </w:style>
  <w:style w:type="table" w:customStyle="1" w:styleId="TableGrid11">
    <w:name w:val="Table Grid11"/>
    <w:basedOn w:val="TableNormal"/>
    <w:next w:val="TableGrid"/>
    <w:uiPriority w:val="59"/>
    <w:rsid w:val="00287E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rsid w:val="00287EB0"/>
    <w:rPr>
      <w:rFonts w:ascii="Times New Roman" w:hAnsi="Times New Roman"/>
      <w:sz w:val="22"/>
      <w:lang w:val="en-US" w:eastAsia="zh-CN"/>
    </w:rPr>
  </w:style>
  <w:style w:type="paragraph" w:customStyle="1" w:styleId="Style1">
    <w:name w:val="Style1"/>
    <w:basedOn w:val="Normal"/>
    <w:link w:val="Style1Char"/>
    <w:qFormat/>
    <w:rsid w:val="00287EB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287EB0"/>
    <w:rPr>
      <w:rFonts w:ascii="Times New Roman" w:hAnsi="Times New Roman"/>
      <w:lang w:val="en-US" w:eastAsia="zh-CN"/>
    </w:rPr>
  </w:style>
  <w:style w:type="numbering" w:customStyle="1" w:styleId="110">
    <w:name w:val="无列表11"/>
    <w:next w:val="NoList"/>
    <w:uiPriority w:val="99"/>
    <w:semiHidden/>
    <w:unhideWhenUsed/>
    <w:rsid w:val="00287EB0"/>
  </w:style>
  <w:style w:type="paragraph" w:customStyle="1" w:styleId="LGTdoc1">
    <w:name w:val="LGTdoc_제목1"/>
    <w:basedOn w:val="Normal"/>
    <w:rsid w:val="00287EB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287EB0"/>
    <w:pPr>
      <w:spacing w:after="0"/>
    </w:pPr>
    <w:rPr>
      <w:rFonts w:ascii="Calibri" w:eastAsia="Calibri" w:hAnsi="Calibri" w:cs="Calibri"/>
      <w:sz w:val="22"/>
      <w:szCs w:val="22"/>
      <w:lang w:val="en-US"/>
    </w:rPr>
  </w:style>
  <w:style w:type="paragraph" w:styleId="NormalIndent">
    <w:name w:val="Normal Indent"/>
    <w:basedOn w:val="Normal"/>
    <w:semiHidden/>
    <w:unhideWhenUsed/>
    <w:rsid w:val="00287EB0"/>
    <w:pPr>
      <w:ind w:left="720"/>
    </w:pPr>
  </w:style>
  <w:style w:type="paragraph" w:styleId="z-TopofForm">
    <w:name w:val="HTML Top of Form"/>
    <w:basedOn w:val="Normal"/>
    <w:next w:val="Normal"/>
    <w:link w:val="z-TopofFormChar"/>
    <w:hidden/>
    <w:uiPriority w:val="99"/>
    <w:semiHidden/>
    <w:unhideWhenUsed/>
    <w:rsid w:val="00287EB0"/>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287EB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287EB0"/>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287EB0"/>
    <w:rPr>
      <w:rFonts w:ascii="Arial" w:hAnsi="Arial" w:cs="Arial"/>
      <w:vanish/>
      <w:sz w:val="16"/>
      <w:szCs w:val="16"/>
      <w:lang w:val="en-GB" w:eastAsia="en-US"/>
    </w:rPr>
  </w:style>
  <w:style w:type="paragraph" w:styleId="Subtitle">
    <w:name w:val="Subtitle"/>
    <w:basedOn w:val="Normal"/>
    <w:next w:val="Normal"/>
    <w:link w:val="SubtitleChar"/>
    <w:uiPriority w:val="11"/>
    <w:qFormat/>
    <w:rsid w:val="00287EB0"/>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287EB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84464">
      <w:bodyDiv w:val="1"/>
      <w:marLeft w:val="0"/>
      <w:marRight w:val="0"/>
      <w:marTop w:val="0"/>
      <w:marBottom w:val="0"/>
      <w:divBdr>
        <w:top w:val="none" w:sz="0" w:space="0" w:color="auto"/>
        <w:left w:val="none" w:sz="0" w:space="0" w:color="auto"/>
        <w:bottom w:val="none" w:sz="0" w:space="0" w:color="auto"/>
        <w:right w:val="none" w:sz="0" w:space="0" w:color="auto"/>
      </w:divBdr>
    </w:div>
    <w:div w:id="154341689">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3158747">
      <w:bodyDiv w:val="1"/>
      <w:marLeft w:val="0"/>
      <w:marRight w:val="0"/>
      <w:marTop w:val="0"/>
      <w:marBottom w:val="0"/>
      <w:divBdr>
        <w:top w:val="none" w:sz="0" w:space="0" w:color="auto"/>
        <w:left w:val="none" w:sz="0" w:space="0" w:color="auto"/>
        <w:bottom w:val="none" w:sz="0" w:space="0" w:color="auto"/>
        <w:right w:val="none" w:sz="0" w:space="0" w:color="auto"/>
      </w:divBdr>
    </w:div>
    <w:div w:id="206182993">
      <w:bodyDiv w:val="1"/>
      <w:marLeft w:val="0"/>
      <w:marRight w:val="0"/>
      <w:marTop w:val="0"/>
      <w:marBottom w:val="0"/>
      <w:divBdr>
        <w:top w:val="none" w:sz="0" w:space="0" w:color="auto"/>
        <w:left w:val="none" w:sz="0" w:space="0" w:color="auto"/>
        <w:bottom w:val="none" w:sz="0" w:space="0" w:color="auto"/>
        <w:right w:val="none" w:sz="0" w:space="0" w:color="auto"/>
      </w:divBdr>
    </w:div>
    <w:div w:id="355886679">
      <w:bodyDiv w:val="1"/>
      <w:marLeft w:val="0"/>
      <w:marRight w:val="0"/>
      <w:marTop w:val="0"/>
      <w:marBottom w:val="0"/>
      <w:divBdr>
        <w:top w:val="none" w:sz="0" w:space="0" w:color="auto"/>
        <w:left w:val="none" w:sz="0" w:space="0" w:color="auto"/>
        <w:bottom w:val="none" w:sz="0" w:space="0" w:color="auto"/>
        <w:right w:val="none" w:sz="0" w:space="0" w:color="auto"/>
      </w:divBdr>
    </w:div>
    <w:div w:id="38583659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2385829">
      <w:bodyDiv w:val="1"/>
      <w:marLeft w:val="0"/>
      <w:marRight w:val="0"/>
      <w:marTop w:val="0"/>
      <w:marBottom w:val="0"/>
      <w:divBdr>
        <w:top w:val="none" w:sz="0" w:space="0" w:color="auto"/>
        <w:left w:val="none" w:sz="0" w:space="0" w:color="auto"/>
        <w:bottom w:val="none" w:sz="0" w:space="0" w:color="auto"/>
        <w:right w:val="none" w:sz="0" w:space="0" w:color="auto"/>
      </w:divBdr>
    </w:div>
    <w:div w:id="459423694">
      <w:bodyDiv w:val="1"/>
      <w:marLeft w:val="0"/>
      <w:marRight w:val="0"/>
      <w:marTop w:val="0"/>
      <w:marBottom w:val="0"/>
      <w:divBdr>
        <w:top w:val="none" w:sz="0" w:space="0" w:color="auto"/>
        <w:left w:val="none" w:sz="0" w:space="0" w:color="auto"/>
        <w:bottom w:val="none" w:sz="0" w:space="0" w:color="auto"/>
        <w:right w:val="none" w:sz="0" w:space="0" w:color="auto"/>
      </w:divBdr>
    </w:div>
    <w:div w:id="496264551">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398579">
      <w:bodyDiv w:val="1"/>
      <w:marLeft w:val="0"/>
      <w:marRight w:val="0"/>
      <w:marTop w:val="0"/>
      <w:marBottom w:val="0"/>
      <w:divBdr>
        <w:top w:val="none" w:sz="0" w:space="0" w:color="auto"/>
        <w:left w:val="none" w:sz="0" w:space="0" w:color="auto"/>
        <w:bottom w:val="none" w:sz="0" w:space="0" w:color="auto"/>
        <w:right w:val="none" w:sz="0" w:space="0" w:color="auto"/>
      </w:divBdr>
    </w:div>
    <w:div w:id="522982120">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36046087">
      <w:bodyDiv w:val="1"/>
      <w:marLeft w:val="0"/>
      <w:marRight w:val="0"/>
      <w:marTop w:val="0"/>
      <w:marBottom w:val="0"/>
      <w:divBdr>
        <w:top w:val="none" w:sz="0" w:space="0" w:color="auto"/>
        <w:left w:val="none" w:sz="0" w:space="0" w:color="auto"/>
        <w:bottom w:val="none" w:sz="0" w:space="0" w:color="auto"/>
        <w:right w:val="none" w:sz="0" w:space="0" w:color="auto"/>
      </w:divBdr>
    </w:div>
    <w:div w:id="56460686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5691854">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81204074">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84739969">
      <w:bodyDiv w:val="1"/>
      <w:marLeft w:val="0"/>
      <w:marRight w:val="0"/>
      <w:marTop w:val="0"/>
      <w:marBottom w:val="0"/>
      <w:divBdr>
        <w:top w:val="none" w:sz="0" w:space="0" w:color="auto"/>
        <w:left w:val="none" w:sz="0" w:space="0" w:color="auto"/>
        <w:bottom w:val="none" w:sz="0" w:space="0" w:color="auto"/>
        <w:right w:val="none" w:sz="0" w:space="0" w:color="auto"/>
      </w:divBdr>
    </w:div>
    <w:div w:id="838738549">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1472203">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19909866">
      <w:bodyDiv w:val="1"/>
      <w:marLeft w:val="0"/>
      <w:marRight w:val="0"/>
      <w:marTop w:val="0"/>
      <w:marBottom w:val="0"/>
      <w:divBdr>
        <w:top w:val="none" w:sz="0" w:space="0" w:color="auto"/>
        <w:left w:val="none" w:sz="0" w:space="0" w:color="auto"/>
        <w:bottom w:val="none" w:sz="0" w:space="0" w:color="auto"/>
        <w:right w:val="none" w:sz="0" w:space="0" w:color="auto"/>
      </w:divBdr>
    </w:div>
    <w:div w:id="1223180459">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87539636">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2128031">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40447991">
      <w:bodyDiv w:val="1"/>
      <w:marLeft w:val="0"/>
      <w:marRight w:val="0"/>
      <w:marTop w:val="0"/>
      <w:marBottom w:val="0"/>
      <w:divBdr>
        <w:top w:val="none" w:sz="0" w:space="0" w:color="auto"/>
        <w:left w:val="none" w:sz="0" w:space="0" w:color="auto"/>
        <w:bottom w:val="none" w:sz="0" w:space="0" w:color="auto"/>
        <w:right w:val="none" w:sz="0" w:space="0" w:color="auto"/>
      </w:divBdr>
    </w:div>
    <w:div w:id="1594821627">
      <w:bodyDiv w:val="1"/>
      <w:marLeft w:val="0"/>
      <w:marRight w:val="0"/>
      <w:marTop w:val="0"/>
      <w:marBottom w:val="0"/>
      <w:divBdr>
        <w:top w:val="none" w:sz="0" w:space="0" w:color="auto"/>
        <w:left w:val="none" w:sz="0" w:space="0" w:color="auto"/>
        <w:bottom w:val="none" w:sz="0" w:space="0" w:color="auto"/>
        <w:right w:val="none" w:sz="0" w:space="0" w:color="auto"/>
      </w:divBdr>
    </w:div>
    <w:div w:id="1751388822">
      <w:bodyDiv w:val="1"/>
      <w:marLeft w:val="0"/>
      <w:marRight w:val="0"/>
      <w:marTop w:val="0"/>
      <w:marBottom w:val="0"/>
      <w:divBdr>
        <w:top w:val="none" w:sz="0" w:space="0" w:color="auto"/>
        <w:left w:val="none" w:sz="0" w:space="0" w:color="auto"/>
        <w:bottom w:val="none" w:sz="0" w:space="0" w:color="auto"/>
        <w:right w:val="none" w:sz="0" w:space="0" w:color="auto"/>
      </w:divBdr>
    </w:div>
    <w:div w:id="184354368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793459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270652">
      <w:bodyDiv w:val="1"/>
      <w:marLeft w:val="0"/>
      <w:marRight w:val="0"/>
      <w:marTop w:val="0"/>
      <w:marBottom w:val="0"/>
      <w:divBdr>
        <w:top w:val="none" w:sz="0" w:space="0" w:color="auto"/>
        <w:left w:val="none" w:sz="0" w:space="0" w:color="auto"/>
        <w:bottom w:val="none" w:sz="0" w:space="0" w:color="auto"/>
        <w:right w:val="none" w:sz="0" w:space="0" w:color="auto"/>
      </w:divBdr>
    </w:div>
    <w:div w:id="2035811572">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399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5AIRPNAIUNRU-1830940522-8827</_dlc_DocId>
    <_dlc_DocIdUrl xmlns="71c5aaf6-e6ce-465b-b873-5148d2a4c105">
      <Url>https://nokia.sharepoint.com/sites/c5g/5gradio/_layouts/15/DocIdRedir.aspx?ID=5AIRPNAIUNRU-1830940522-8827</Url>
      <Description>5AIRPNAIUNRU-1830940522-8827</Description>
    </_dlc_DocIdUrl>
    <SharedWithUsers xmlns="95d2e41d-1f11-4347-bb1c-11d6a32975dd">
      <UserInfo>
        <DisplayName>Mangalvedhe, Nitin (Nokia - US/Naperville)</DisplayName>
        <AccountId>932</AccountId>
        <AccountType/>
      </UserInfo>
      <UserInfo>
        <DisplayName>Yuk, Youngsoo (Nokia - KR/Seoul)</DisplayName>
        <AccountId>388</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1F69D-ECD2-410F-AD3D-828BB9730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5.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6.xml><?xml version="1.0" encoding="utf-8"?>
<ds:datastoreItem xmlns:ds="http://schemas.openxmlformats.org/officeDocument/2006/customXml" ds:itemID="{85A25CC2-671B-4FA0-8FD0-F40B57E61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2227</Words>
  <Characters>11485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Jayasinghe, Keeth (Nokia - FI/Espoo)</cp:lastModifiedBy>
  <cp:revision>20</cp:revision>
  <cp:lastPrinted>2019-03-20T15:46:00Z</cp:lastPrinted>
  <dcterms:created xsi:type="dcterms:W3CDTF">2020-10-14T04:47:00Z</dcterms:created>
  <dcterms:modified xsi:type="dcterms:W3CDTF">2020-10-16T15:03:00Z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532afe6c-f91c-4d17-a4a7-b62a94eee626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